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19126F">
      <w:pPr>
        <w:pStyle w:val="10"/>
        <w:tabs>
          <w:tab w:val="left" w:pos="1304"/>
        </w:tabs>
        <w:spacing w:line="560" w:lineRule="exact"/>
        <w:jc w:val="both"/>
        <w:rPr>
          <w:rFonts w:ascii="黑体" w:hAnsi="黑体" w:eastAsia="黑体" w:cs="黑体"/>
          <w:sz w:val="32"/>
          <w:szCs w:val="32"/>
          <w:lang w:val="en-US" w:bidi="ar"/>
        </w:rPr>
      </w:pPr>
    </w:p>
    <w:p w14:paraId="0DE5245D">
      <w:pPr>
        <w:rPr>
          <w:rFonts w:ascii="宋体" w:hAnsi="宋体" w:cs="宋体"/>
          <w:color w:val="auto"/>
          <w:sz w:val="24"/>
        </w:rPr>
      </w:pPr>
    </w:p>
    <w:p w14:paraId="2AB0B6D0">
      <w:pPr>
        <w:spacing w:line="240" w:lineRule="auto"/>
        <w:rPr>
          <w:rFonts w:ascii="宋体" w:hAnsi="宋体" w:eastAsia="宋体" w:cs="宋体"/>
          <w:color w:val="auto"/>
          <w:sz w:val="24"/>
        </w:rPr>
      </w:pPr>
    </w:p>
    <w:p w14:paraId="586217C9">
      <w:pPr>
        <w:spacing w:after="0" w:line="680" w:lineRule="exact"/>
        <w:jc w:val="center"/>
        <w:rPr>
          <w:rFonts w:ascii="方正小标宋_GBK" w:hAnsi="黑体" w:eastAsia="方正小标宋_GBK" w:cs="黑体"/>
          <w:bCs/>
          <w:color w:val="auto"/>
          <w:sz w:val="48"/>
          <w:szCs w:val="48"/>
        </w:rPr>
      </w:pPr>
      <w:r>
        <w:rPr>
          <w:rFonts w:hint="eastAsia" w:ascii="方正小标宋_GBK" w:hAnsi="黑体" w:eastAsia="方正小标宋_GBK" w:cs="黑体"/>
          <w:bCs/>
          <w:color w:val="auto"/>
          <w:sz w:val="48"/>
          <w:szCs w:val="48"/>
        </w:rPr>
        <w:t>202</w:t>
      </w:r>
      <w:r>
        <w:rPr>
          <w:rFonts w:hint="eastAsia" w:ascii="方正小标宋_GBK" w:hAnsi="黑体" w:eastAsia="方正小标宋_GBK" w:cs="黑体"/>
          <w:bCs/>
          <w:color w:val="auto"/>
          <w:sz w:val="48"/>
          <w:szCs w:val="48"/>
          <w:lang w:val="en-US" w:eastAsia="zh-CN"/>
        </w:rPr>
        <w:t>6</w:t>
      </w:r>
      <w:r>
        <w:rPr>
          <w:rFonts w:hint="eastAsia" w:ascii="方正小标宋_GBK" w:hAnsi="黑体" w:eastAsia="方正小标宋_GBK" w:cs="黑体"/>
          <w:bCs/>
          <w:color w:val="auto"/>
          <w:sz w:val="48"/>
          <w:szCs w:val="48"/>
        </w:rPr>
        <w:t>年</w:t>
      </w:r>
    </w:p>
    <w:p w14:paraId="46376C23">
      <w:pPr>
        <w:spacing w:after="0" w:line="680" w:lineRule="exact"/>
        <w:jc w:val="center"/>
        <w:rPr>
          <w:rFonts w:ascii="方正小标宋_GBK" w:hAnsi="黑体" w:eastAsia="方正小标宋_GBK" w:cs="黑体"/>
          <w:bCs/>
          <w:color w:val="auto"/>
          <w:sz w:val="48"/>
          <w:szCs w:val="48"/>
        </w:rPr>
      </w:pPr>
      <w:r>
        <w:rPr>
          <w:rFonts w:hint="eastAsia" w:ascii="方正小标宋_GBK" w:hAnsi="黑体" w:eastAsia="方正小标宋_GBK" w:cs="黑体"/>
          <w:bCs/>
          <w:color w:val="auto"/>
          <w:sz w:val="48"/>
          <w:szCs w:val="48"/>
        </w:rPr>
        <w:t>河北省职业院校学生技能大赛</w:t>
      </w:r>
    </w:p>
    <w:p w14:paraId="573C46B1">
      <w:pPr>
        <w:spacing w:after="0" w:line="680" w:lineRule="exact"/>
        <w:jc w:val="center"/>
        <w:rPr>
          <w:rFonts w:ascii="方正小标宋_GBK" w:hAnsi="黑体" w:eastAsia="方正小标宋_GBK" w:cs="黑体"/>
          <w:bCs/>
          <w:color w:val="auto"/>
          <w:sz w:val="48"/>
          <w:szCs w:val="48"/>
        </w:rPr>
      </w:pPr>
      <w:r>
        <w:rPr>
          <w:rFonts w:hint="eastAsia" w:ascii="方正小标宋_GBK" w:hAnsi="黑体" w:eastAsia="方正小标宋_GBK" w:cs="黑体"/>
          <w:bCs/>
          <w:color w:val="auto"/>
          <w:sz w:val="48"/>
          <w:szCs w:val="48"/>
        </w:rPr>
        <w:t>赛项承办申报表</w:t>
      </w:r>
    </w:p>
    <w:p w14:paraId="3E70D52F">
      <w:pPr>
        <w:spacing w:before="62" w:after="62" w:line="360" w:lineRule="auto"/>
        <w:jc w:val="center"/>
        <w:rPr>
          <w:rFonts w:ascii="方正小标宋简体" w:hAnsi="方正小标宋简体" w:eastAsia="方正小标宋简体" w:cs="方正小标宋简体"/>
          <w:b/>
          <w:color w:val="auto"/>
          <w:sz w:val="44"/>
          <w:szCs w:val="44"/>
        </w:rPr>
      </w:pPr>
    </w:p>
    <w:p w14:paraId="09AF4099">
      <w:pPr>
        <w:spacing w:before="62" w:after="62" w:line="500" w:lineRule="exact"/>
        <w:jc w:val="center"/>
        <w:rPr>
          <w:rFonts w:eastAsia="仿宋_GB2312"/>
          <w:color w:val="auto"/>
          <w:sz w:val="28"/>
          <w:szCs w:val="28"/>
        </w:rPr>
      </w:pPr>
    </w:p>
    <w:p w14:paraId="234DDCDD">
      <w:pPr>
        <w:spacing w:before="62" w:after="62" w:line="500" w:lineRule="exact"/>
        <w:jc w:val="center"/>
        <w:rPr>
          <w:rFonts w:eastAsia="仿宋_GB2312"/>
          <w:color w:val="auto"/>
          <w:sz w:val="28"/>
          <w:szCs w:val="28"/>
        </w:rPr>
      </w:pPr>
    </w:p>
    <w:p w14:paraId="7D1ED55C">
      <w:pPr>
        <w:pStyle w:val="2"/>
        <w:rPr>
          <w:rFonts w:eastAsia="宋体"/>
        </w:rPr>
      </w:pPr>
    </w:p>
    <w:p w14:paraId="22EC2AC7">
      <w:pPr>
        <w:pStyle w:val="2"/>
        <w:rPr>
          <w:rFonts w:eastAsia="宋体"/>
        </w:rPr>
      </w:pPr>
    </w:p>
    <w:p w14:paraId="5931CD9D">
      <w:pPr>
        <w:pStyle w:val="2"/>
        <w:rPr>
          <w:rFonts w:eastAsia="宋体"/>
        </w:rPr>
      </w:pPr>
    </w:p>
    <w:p w14:paraId="66A9D826">
      <w:pPr>
        <w:spacing w:before="62" w:after="62" w:line="500" w:lineRule="exact"/>
        <w:ind w:firstLine="1822" w:firstLineChars="605"/>
        <w:rPr>
          <w:rFonts w:eastAsia="仿宋_GB2312"/>
          <w:color w:val="auto"/>
          <w:sz w:val="30"/>
          <w:szCs w:val="30"/>
          <w:u w:val="single"/>
        </w:rPr>
      </w:pPr>
      <w:r>
        <w:rPr>
          <w:rFonts w:hint="eastAsia" w:eastAsia="仿宋_GB2312"/>
          <w:b/>
          <w:color w:val="auto"/>
          <w:sz w:val="30"/>
          <w:szCs w:val="30"/>
        </w:rPr>
        <w:t>赛项名称：</w:t>
      </w:r>
      <w:r>
        <w:rPr>
          <w:rFonts w:hint="eastAsia" w:eastAsia="仿宋_GB2312"/>
          <w:b/>
          <w:color w:val="auto"/>
          <w:sz w:val="30"/>
          <w:szCs w:val="30"/>
          <w:u w:val="single"/>
        </w:rPr>
        <w:t xml:space="preserve">   水利工程</w:t>
      </w:r>
      <w:r>
        <w:rPr>
          <w:rFonts w:eastAsia="仿宋_GB2312"/>
          <w:b/>
          <w:color w:val="auto"/>
          <w:sz w:val="30"/>
          <w:szCs w:val="30"/>
          <w:u w:val="single"/>
        </w:rPr>
        <w:t xml:space="preserve">BIM </w:t>
      </w:r>
      <w:r>
        <w:rPr>
          <w:rFonts w:hint="eastAsia" w:eastAsia="仿宋_GB2312"/>
          <w:b/>
          <w:color w:val="auto"/>
          <w:sz w:val="30"/>
          <w:szCs w:val="30"/>
          <w:u w:val="single"/>
        </w:rPr>
        <w:t>建模与应用</w:t>
      </w:r>
      <w:r>
        <w:rPr>
          <w:rFonts w:hint="eastAsia" w:eastAsia="仿宋_GB2312"/>
          <w:b/>
          <w:color w:val="auto"/>
          <w:sz w:val="30"/>
          <w:szCs w:val="30"/>
          <w:u w:val="single"/>
          <w:lang w:val="en-US" w:eastAsia="zh-CN"/>
        </w:rPr>
        <w:t xml:space="preserve">  </w:t>
      </w:r>
      <w:r>
        <w:rPr>
          <w:rFonts w:hint="eastAsia" w:eastAsia="仿宋_GB2312"/>
          <w:b/>
          <w:color w:val="auto"/>
          <w:sz w:val="30"/>
          <w:szCs w:val="30"/>
          <w:u w:val="single"/>
        </w:rPr>
        <w:t xml:space="preserve">  </w:t>
      </w:r>
    </w:p>
    <w:p w14:paraId="1CD61B06">
      <w:pPr>
        <w:spacing w:before="62" w:after="62" w:line="500" w:lineRule="exact"/>
        <w:ind w:firstLine="1822" w:firstLineChars="605"/>
        <w:rPr>
          <w:rFonts w:eastAsia="仿宋_GB2312"/>
          <w:color w:val="auto"/>
          <w:sz w:val="30"/>
          <w:szCs w:val="30"/>
          <w:u w:val="single"/>
        </w:rPr>
      </w:pPr>
      <w:r>
        <w:rPr>
          <w:rFonts w:hint="eastAsia" w:eastAsia="仿宋_GB2312"/>
          <w:b/>
          <w:color w:val="auto"/>
          <w:sz w:val="30"/>
          <w:szCs w:val="30"/>
        </w:rPr>
        <w:t>拟举办时间：</w:t>
      </w:r>
      <w:r>
        <w:rPr>
          <w:rFonts w:hint="eastAsia" w:eastAsia="仿宋_GB2312"/>
          <w:b/>
          <w:color w:val="auto"/>
          <w:sz w:val="30"/>
          <w:szCs w:val="30"/>
          <w:u w:val="single"/>
        </w:rPr>
        <w:t xml:space="preserve">  </w:t>
      </w:r>
      <w:r>
        <w:rPr>
          <w:rFonts w:eastAsia="仿宋_GB2312"/>
          <w:b/>
          <w:color w:val="auto"/>
          <w:sz w:val="30"/>
          <w:szCs w:val="30"/>
          <w:u w:val="single"/>
        </w:rPr>
        <w:t>202</w:t>
      </w:r>
      <w:r>
        <w:rPr>
          <w:rFonts w:hint="eastAsia" w:eastAsia="仿宋_GB2312"/>
          <w:b/>
          <w:color w:val="auto"/>
          <w:sz w:val="30"/>
          <w:szCs w:val="30"/>
          <w:u w:val="single"/>
          <w:lang w:val="en-US" w:eastAsia="zh-CN"/>
        </w:rPr>
        <w:t>5</w:t>
      </w:r>
      <w:r>
        <w:rPr>
          <w:rFonts w:eastAsia="仿宋_GB2312"/>
          <w:b/>
          <w:color w:val="auto"/>
          <w:sz w:val="30"/>
          <w:szCs w:val="30"/>
          <w:u w:val="single"/>
        </w:rPr>
        <w:t>年</w:t>
      </w:r>
      <w:r>
        <w:rPr>
          <w:rFonts w:hint="eastAsia" w:eastAsia="仿宋_GB2312"/>
          <w:b/>
          <w:color w:val="auto"/>
          <w:sz w:val="30"/>
          <w:szCs w:val="30"/>
          <w:u w:val="single"/>
          <w:lang w:val="en-US" w:eastAsia="zh-CN"/>
        </w:rPr>
        <w:t>12</w:t>
      </w:r>
      <w:r>
        <w:rPr>
          <w:rFonts w:hint="eastAsia" w:eastAsia="仿宋_GB2312"/>
          <w:b/>
          <w:color w:val="auto"/>
          <w:sz w:val="30"/>
          <w:szCs w:val="30"/>
          <w:u w:val="single"/>
        </w:rPr>
        <w:t xml:space="preserve">月              </w:t>
      </w:r>
    </w:p>
    <w:p w14:paraId="5CD77A43">
      <w:pPr>
        <w:spacing w:before="62" w:after="62" w:line="500" w:lineRule="exact"/>
        <w:ind w:firstLine="1822" w:firstLineChars="605"/>
        <w:rPr>
          <w:rFonts w:eastAsia="仿宋_GB2312"/>
          <w:b/>
          <w:color w:val="auto"/>
          <w:sz w:val="30"/>
          <w:szCs w:val="30"/>
        </w:rPr>
      </w:pPr>
      <w:r>
        <w:rPr>
          <w:rFonts w:hint="eastAsia" w:eastAsia="仿宋_GB2312"/>
          <w:b/>
          <w:color w:val="auto"/>
          <w:sz w:val="30"/>
          <w:szCs w:val="30"/>
        </w:rPr>
        <w:t>所属职教集团：</w:t>
      </w:r>
      <w:r>
        <w:rPr>
          <w:rFonts w:hint="eastAsia" w:eastAsia="仿宋_GB2312"/>
          <w:b/>
          <w:color w:val="auto"/>
          <w:sz w:val="30"/>
          <w:szCs w:val="30"/>
          <w:u w:val="single"/>
          <w:lang w:val="en-US" w:eastAsia="zh-CN"/>
        </w:rPr>
        <w:t>河北省土木建筑职业教育</w:t>
      </w:r>
      <w:r>
        <w:rPr>
          <w:rFonts w:hint="eastAsia" w:eastAsia="仿宋_GB2312"/>
          <w:b/>
          <w:color w:val="auto"/>
          <w:sz w:val="30"/>
          <w:szCs w:val="30"/>
          <w:u w:val="single"/>
        </w:rPr>
        <w:t>集团</w:t>
      </w:r>
    </w:p>
    <w:p w14:paraId="517A4850">
      <w:pPr>
        <w:spacing w:before="62" w:after="62" w:line="500" w:lineRule="exact"/>
        <w:ind w:firstLine="1822" w:firstLineChars="605"/>
        <w:rPr>
          <w:rFonts w:eastAsia="仿宋_GB2312"/>
          <w:b/>
          <w:color w:val="auto"/>
          <w:sz w:val="30"/>
          <w:szCs w:val="30"/>
        </w:rPr>
      </w:pPr>
      <w:r>
        <w:rPr>
          <w:rFonts w:hint="eastAsia" w:eastAsia="仿宋_GB2312"/>
          <w:b/>
          <w:color w:val="auto"/>
          <w:sz w:val="30"/>
          <w:szCs w:val="30"/>
        </w:rPr>
        <w:t>申报单位(公章)：</w:t>
      </w:r>
      <w:r>
        <w:rPr>
          <w:rFonts w:hint="eastAsia" w:eastAsia="仿宋_GB2312"/>
          <w:b/>
          <w:color w:val="auto"/>
          <w:sz w:val="30"/>
          <w:szCs w:val="30"/>
          <w:u w:val="single"/>
        </w:rPr>
        <w:t xml:space="preserve">  </w:t>
      </w:r>
      <w:r>
        <w:rPr>
          <w:rFonts w:hint="eastAsia" w:eastAsia="仿宋_GB2312"/>
          <w:b/>
          <w:color w:val="auto"/>
          <w:sz w:val="30"/>
          <w:szCs w:val="30"/>
          <w:u w:val="single"/>
          <w:lang w:val="en-US" w:eastAsia="zh-CN"/>
        </w:rPr>
        <w:t>石家庄铁路职业技术学院</w:t>
      </w:r>
      <w:r>
        <w:rPr>
          <w:rFonts w:hint="eastAsia" w:eastAsia="仿宋_GB2312"/>
          <w:b/>
          <w:color w:val="auto"/>
          <w:sz w:val="30"/>
          <w:szCs w:val="30"/>
          <w:u w:val="single"/>
        </w:rPr>
        <w:t xml:space="preserve"> </w:t>
      </w:r>
    </w:p>
    <w:p w14:paraId="5B34F516">
      <w:pPr>
        <w:spacing w:before="62" w:after="62" w:line="500" w:lineRule="exact"/>
        <w:ind w:firstLine="1822" w:firstLineChars="605"/>
        <w:rPr>
          <w:rFonts w:eastAsia="仿宋_GB2312"/>
          <w:sz w:val="30"/>
          <w:szCs w:val="30"/>
          <w:u w:val="single"/>
        </w:rPr>
      </w:pPr>
      <w:r>
        <w:rPr>
          <w:rFonts w:hint="eastAsia" w:eastAsia="仿宋_GB2312"/>
          <w:b/>
          <w:color w:val="auto"/>
          <w:sz w:val="30"/>
          <w:szCs w:val="30"/>
        </w:rPr>
        <w:t>填报日期：</w:t>
      </w:r>
      <w:r>
        <w:rPr>
          <w:rFonts w:hint="eastAsia" w:eastAsia="仿宋_GB2312"/>
          <w:b/>
          <w:color w:val="auto"/>
          <w:sz w:val="30"/>
          <w:szCs w:val="30"/>
          <w:u w:val="single"/>
        </w:rPr>
        <w:t xml:space="preserve">   </w:t>
      </w:r>
      <w:r>
        <w:rPr>
          <w:rFonts w:hint="eastAsia" w:eastAsia="仿宋_GB2312"/>
          <w:b/>
          <w:sz w:val="30"/>
          <w:szCs w:val="30"/>
          <w:u w:val="single"/>
        </w:rPr>
        <w:t>202</w:t>
      </w:r>
      <w:r>
        <w:rPr>
          <w:rFonts w:hint="eastAsia" w:eastAsia="仿宋_GB2312"/>
          <w:b/>
          <w:sz w:val="30"/>
          <w:szCs w:val="30"/>
          <w:u w:val="single"/>
          <w:lang w:val="en-US" w:eastAsia="zh-CN"/>
        </w:rPr>
        <w:t>5</w:t>
      </w:r>
      <w:r>
        <w:rPr>
          <w:rFonts w:hint="eastAsia" w:eastAsia="仿宋_GB2312"/>
          <w:b/>
          <w:sz w:val="30"/>
          <w:szCs w:val="30"/>
          <w:u w:val="single"/>
        </w:rPr>
        <w:t>年</w:t>
      </w:r>
      <w:r>
        <w:rPr>
          <w:rFonts w:hint="eastAsia" w:eastAsia="仿宋_GB2312"/>
          <w:b/>
          <w:sz w:val="30"/>
          <w:szCs w:val="30"/>
          <w:u w:val="single"/>
          <w:lang w:val="en-US" w:eastAsia="zh-CN"/>
        </w:rPr>
        <w:t>11</w:t>
      </w:r>
      <w:r>
        <w:rPr>
          <w:rFonts w:hint="eastAsia" w:eastAsia="仿宋_GB2312"/>
          <w:b/>
          <w:sz w:val="30"/>
          <w:szCs w:val="30"/>
          <w:u w:val="single"/>
        </w:rPr>
        <w:t>月</w:t>
      </w:r>
      <w:r>
        <w:rPr>
          <w:rFonts w:hint="eastAsia" w:eastAsia="仿宋_GB2312"/>
          <w:b/>
          <w:sz w:val="30"/>
          <w:szCs w:val="30"/>
          <w:u w:val="single"/>
          <w:lang w:val="en-US" w:eastAsia="zh-CN"/>
        </w:rPr>
        <w:t>13</w:t>
      </w:r>
      <w:r>
        <w:rPr>
          <w:rFonts w:hint="eastAsia" w:eastAsia="仿宋_GB2312"/>
          <w:b/>
          <w:sz w:val="30"/>
          <w:szCs w:val="30"/>
          <w:u w:val="single"/>
        </w:rPr>
        <w:t xml:space="preserve">日        </w:t>
      </w:r>
      <w:r>
        <w:rPr>
          <w:rFonts w:hint="eastAsia" w:eastAsia="仿宋_GB2312"/>
          <w:b/>
          <w:sz w:val="30"/>
          <w:szCs w:val="30"/>
          <w:u w:val="single"/>
          <w:lang w:val="en-US" w:eastAsia="zh-CN"/>
        </w:rPr>
        <w:t xml:space="preserve"> </w:t>
      </w:r>
      <w:r>
        <w:rPr>
          <w:rFonts w:hint="eastAsia" w:eastAsia="仿宋_GB2312"/>
          <w:b/>
          <w:sz w:val="30"/>
          <w:szCs w:val="30"/>
          <w:u w:val="single"/>
        </w:rPr>
        <w:t xml:space="preserve">  </w:t>
      </w:r>
    </w:p>
    <w:p w14:paraId="19AB2689">
      <w:pPr>
        <w:spacing w:before="62" w:after="62" w:line="500" w:lineRule="exact"/>
        <w:ind w:firstLine="1815" w:firstLineChars="605"/>
        <w:jc w:val="center"/>
        <w:rPr>
          <w:rFonts w:eastAsia="仿宋_GB2312"/>
          <w:color w:val="auto"/>
          <w:sz w:val="30"/>
          <w:szCs w:val="30"/>
        </w:rPr>
      </w:pPr>
    </w:p>
    <w:p w14:paraId="55F20B91">
      <w:pPr>
        <w:spacing w:before="62" w:after="62" w:line="500" w:lineRule="exact"/>
        <w:jc w:val="center"/>
        <w:rPr>
          <w:rFonts w:eastAsia="仿宋_GB2312"/>
          <w:color w:val="auto"/>
          <w:sz w:val="28"/>
          <w:szCs w:val="28"/>
        </w:rPr>
      </w:pPr>
    </w:p>
    <w:p w14:paraId="41B2A38D">
      <w:pPr>
        <w:spacing w:before="62" w:after="62" w:line="500" w:lineRule="exact"/>
        <w:jc w:val="center"/>
        <w:rPr>
          <w:rFonts w:eastAsia="仿宋_GB2312"/>
          <w:color w:val="auto"/>
          <w:sz w:val="28"/>
          <w:szCs w:val="28"/>
        </w:rPr>
      </w:pPr>
    </w:p>
    <w:p w14:paraId="7D3924F2">
      <w:pPr>
        <w:spacing w:before="62" w:after="62" w:line="500" w:lineRule="exact"/>
        <w:jc w:val="center"/>
        <w:rPr>
          <w:rFonts w:ascii="仿宋" w:hAnsi="仿宋" w:eastAsia="仿宋" w:cs="仿宋"/>
          <w:color w:val="auto"/>
          <w:sz w:val="32"/>
          <w:szCs w:val="32"/>
        </w:rPr>
      </w:pPr>
      <w:r>
        <w:rPr>
          <w:rFonts w:hint="eastAsia" w:ascii="仿宋" w:hAnsi="仿宋" w:eastAsia="仿宋" w:cs="仿宋"/>
          <w:color w:val="auto"/>
          <w:sz w:val="32"/>
          <w:szCs w:val="32"/>
        </w:rPr>
        <w:t>河北省</w:t>
      </w:r>
      <w:r>
        <w:rPr>
          <w:rFonts w:ascii="仿宋" w:hAnsi="仿宋" w:eastAsia="仿宋" w:cs="仿宋"/>
          <w:color w:val="auto"/>
          <w:sz w:val="32"/>
          <w:szCs w:val="32"/>
        </w:rPr>
        <w:t>职业院校</w:t>
      </w:r>
      <w:r>
        <w:rPr>
          <w:rFonts w:hint="eastAsia" w:ascii="仿宋" w:hAnsi="仿宋" w:eastAsia="仿宋" w:cs="仿宋"/>
          <w:color w:val="auto"/>
          <w:sz w:val="32"/>
          <w:szCs w:val="32"/>
        </w:rPr>
        <w:t>学生</w:t>
      </w:r>
      <w:r>
        <w:rPr>
          <w:rFonts w:ascii="仿宋" w:hAnsi="仿宋" w:eastAsia="仿宋" w:cs="仿宋"/>
          <w:color w:val="auto"/>
          <w:sz w:val="32"/>
          <w:szCs w:val="32"/>
        </w:rPr>
        <w:t>技能大赛组织委员会制</w:t>
      </w:r>
    </w:p>
    <w:p w14:paraId="144B581F">
      <w:pPr>
        <w:pStyle w:val="2"/>
        <w:rPr>
          <w:rFonts w:eastAsia="宋体"/>
          <w:color w:val="auto"/>
        </w:rPr>
      </w:pPr>
    </w:p>
    <w:p w14:paraId="298048A6">
      <w:pPr>
        <w:rPr>
          <w:color w:val="auto"/>
        </w:rPr>
      </w:pPr>
      <w:r>
        <w:rPr>
          <w:rFonts w:ascii="宋体" w:hAnsi="宋体" w:eastAsia="宋体" w:cs="宋体"/>
          <w:color w:val="auto"/>
        </w:rPr>
        <w:br w:type="page"/>
      </w:r>
      <w:r>
        <w:rPr>
          <w:rFonts w:hint="eastAsia" w:ascii="黑体" w:hAnsi="黑体" w:eastAsia="黑体"/>
          <w:color w:val="auto"/>
          <w:sz w:val="30"/>
          <w:szCs w:val="30"/>
        </w:rPr>
        <w:t>一、基本情况</w:t>
      </w:r>
    </w:p>
    <w:tbl>
      <w:tblPr>
        <w:tblStyle w:val="19"/>
        <w:tblW w:w="900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31"/>
        <w:gridCol w:w="591"/>
        <w:gridCol w:w="654"/>
        <w:gridCol w:w="1451"/>
        <w:gridCol w:w="404"/>
        <w:gridCol w:w="380"/>
        <w:gridCol w:w="960"/>
        <w:gridCol w:w="438"/>
        <w:gridCol w:w="432"/>
        <w:gridCol w:w="810"/>
        <w:gridCol w:w="1552"/>
      </w:tblGrid>
      <w:tr w14:paraId="0F7DCE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3" w:hRule="atLeast"/>
          <w:jc w:val="center"/>
        </w:trPr>
        <w:tc>
          <w:tcPr>
            <w:tcW w:w="9003" w:type="dxa"/>
            <w:gridSpan w:val="11"/>
            <w:tcBorders>
              <w:top w:val="single" w:color="auto" w:sz="4" w:space="0"/>
              <w:left w:val="single" w:color="000000" w:sz="8" w:space="0"/>
              <w:bottom w:val="single" w:color="auto" w:sz="4" w:space="0"/>
              <w:right w:val="single" w:color="000000" w:sz="8" w:space="0"/>
            </w:tcBorders>
            <w:shd w:val="clear" w:color="auto" w:fill="FFFFFF"/>
            <w:vAlign w:val="center"/>
          </w:tcPr>
          <w:p w14:paraId="396FC24D">
            <w:pPr>
              <w:spacing w:after="0" w:line="320" w:lineRule="exact"/>
              <w:jc w:val="center"/>
              <w:rPr>
                <w:rFonts w:ascii="宋体" w:hAnsi="宋体" w:eastAsia="宋体"/>
                <w:b/>
                <w:color w:val="auto"/>
                <w:sz w:val="28"/>
                <w:szCs w:val="28"/>
              </w:rPr>
            </w:pPr>
            <w:r>
              <w:rPr>
                <w:rFonts w:hint="eastAsia" w:ascii="宋体" w:hAnsi="宋体" w:eastAsia="宋体"/>
                <w:b/>
                <w:color w:val="auto"/>
                <w:sz w:val="28"/>
                <w:szCs w:val="28"/>
              </w:rPr>
              <w:t>赛项负责人信息</w:t>
            </w:r>
          </w:p>
        </w:tc>
      </w:tr>
      <w:tr w14:paraId="43EF27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331" w:type="dxa"/>
            <w:tcBorders>
              <w:top w:val="single" w:color="auto" w:sz="4" w:space="0"/>
              <w:left w:val="single" w:color="000000" w:sz="8" w:space="0"/>
              <w:bottom w:val="single" w:color="auto" w:sz="4" w:space="0"/>
              <w:right w:val="single" w:color="auto" w:sz="4" w:space="0"/>
            </w:tcBorders>
            <w:shd w:val="clear" w:color="auto" w:fill="FFFFFF"/>
            <w:vAlign w:val="center"/>
          </w:tcPr>
          <w:p w14:paraId="6857A164">
            <w:pPr>
              <w:spacing w:after="0" w:line="320" w:lineRule="exact"/>
              <w:jc w:val="center"/>
              <w:rPr>
                <w:rFonts w:ascii="宋体" w:hAnsi="宋体" w:eastAsia="宋体"/>
                <w:b/>
                <w:color w:val="auto"/>
                <w:sz w:val="24"/>
              </w:rPr>
            </w:pPr>
            <w:r>
              <w:rPr>
                <w:rFonts w:hint="eastAsia" w:ascii="宋体" w:hAnsi="宋体" w:eastAsia="宋体"/>
                <w:b/>
                <w:color w:val="auto"/>
                <w:sz w:val="24"/>
              </w:rPr>
              <w:t>姓名</w:t>
            </w:r>
          </w:p>
        </w:tc>
        <w:tc>
          <w:tcPr>
            <w:tcW w:w="1245"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04D76827">
            <w:pPr>
              <w:spacing w:after="0" w:line="320" w:lineRule="exact"/>
              <w:jc w:val="center"/>
              <w:rPr>
                <w:rFonts w:hint="eastAsia" w:ascii="宋体" w:hAnsi="宋体" w:eastAsia="宋体"/>
                <w:b/>
                <w:bCs/>
                <w:color w:val="auto"/>
                <w:sz w:val="24"/>
                <w:lang w:val="en-US" w:eastAsia="zh-CN"/>
              </w:rPr>
            </w:pPr>
            <w:r>
              <w:rPr>
                <w:rFonts w:hint="eastAsia" w:ascii="宋体" w:hAnsi="宋体" w:eastAsia="宋体"/>
                <w:b/>
                <w:bCs/>
                <w:color w:val="auto"/>
                <w:sz w:val="24"/>
                <w:lang w:val="en-US" w:eastAsia="zh-CN"/>
              </w:rPr>
              <w:t>张庆彬</w:t>
            </w:r>
          </w:p>
        </w:tc>
        <w:tc>
          <w:tcPr>
            <w:tcW w:w="1451" w:type="dxa"/>
            <w:tcBorders>
              <w:top w:val="single" w:color="auto" w:sz="4" w:space="0"/>
              <w:left w:val="single" w:color="auto" w:sz="4" w:space="0"/>
              <w:bottom w:val="single" w:color="auto" w:sz="4" w:space="0"/>
              <w:right w:val="single" w:color="auto" w:sz="4" w:space="0"/>
            </w:tcBorders>
            <w:shd w:val="clear" w:color="auto" w:fill="FFFFFF"/>
            <w:vAlign w:val="center"/>
          </w:tcPr>
          <w:p w14:paraId="56C34615">
            <w:pPr>
              <w:spacing w:after="0" w:line="320" w:lineRule="exact"/>
              <w:jc w:val="center"/>
              <w:rPr>
                <w:rFonts w:ascii="宋体" w:hAnsi="宋体" w:eastAsia="宋体"/>
                <w:b/>
                <w:bCs/>
                <w:color w:val="auto"/>
                <w:sz w:val="24"/>
              </w:rPr>
            </w:pPr>
            <w:r>
              <w:rPr>
                <w:rFonts w:hint="eastAsia" w:ascii="宋体" w:hAnsi="宋体" w:eastAsia="宋体"/>
                <w:b/>
                <w:bCs/>
                <w:color w:val="auto"/>
                <w:sz w:val="24"/>
              </w:rPr>
              <w:t>性别</w:t>
            </w:r>
          </w:p>
        </w:tc>
        <w:tc>
          <w:tcPr>
            <w:tcW w:w="784"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1C646A06">
            <w:pPr>
              <w:spacing w:after="0" w:line="320" w:lineRule="exact"/>
              <w:jc w:val="center"/>
              <w:rPr>
                <w:rFonts w:ascii="宋体" w:hAnsi="宋体" w:eastAsia="宋体"/>
                <w:b/>
                <w:bCs/>
                <w:color w:val="auto"/>
                <w:sz w:val="24"/>
              </w:rPr>
            </w:pPr>
            <w:r>
              <w:rPr>
                <w:rFonts w:hint="eastAsia" w:ascii="宋体" w:hAnsi="宋体" w:eastAsia="宋体"/>
                <w:b/>
                <w:bCs/>
                <w:color w:val="auto"/>
                <w:sz w:val="24"/>
              </w:rPr>
              <w:t>男</w:t>
            </w:r>
          </w:p>
        </w:tc>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53442C37">
            <w:pPr>
              <w:spacing w:after="0" w:line="320" w:lineRule="exact"/>
              <w:jc w:val="center"/>
              <w:rPr>
                <w:rFonts w:ascii="宋体" w:hAnsi="宋体" w:eastAsia="宋体"/>
                <w:b/>
                <w:bCs/>
                <w:color w:val="auto"/>
                <w:sz w:val="24"/>
              </w:rPr>
            </w:pPr>
            <w:r>
              <w:rPr>
                <w:rFonts w:hint="eastAsia" w:ascii="宋体" w:hAnsi="宋体" w:eastAsia="宋体"/>
                <w:b/>
                <w:bCs/>
                <w:color w:val="auto"/>
                <w:sz w:val="24"/>
              </w:rPr>
              <w:t>职称</w:t>
            </w:r>
          </w:p>
        </w:tc>
        <w:tc>
          <w:tcPr>
            <w:tcW w:w="87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7961111E">
            <w:pPr>
              <w:spacing w:after="0" w:line="320" w:lineRule="exact"/>
              <w:jc w:val="center"/>
              <w:rPr>
                <w:rFonts w:ascii="宋体" w:hAnsi="宋体" w:eastAsia="宋体"/>
                <w:b/>
                <w:bCs/>
                <w:color w:val="auto"/>
                <w:sz w:val="24"/>
              </w:rPr>
            </w:pPr>
            <w:r>
              <w:rPr>
                <w:rFonts w:hint="eastAsia" w:ascii="宋体" w:hAnsi="宋体" w:eastAsia="宋体"/>
                <w:b/>
                <w:bCs/>
                <w:color w:val="auto"/>
                <w:sz w:val="24"/>
              </w:rPr>
              <w:t>教授</w:t>
            </w:r>
          </w:p>
        </w:tc>
        <w:tc>
          <w:tcPr>
            <w:tcW w:w="810" w:type="dxa"/>
            <w:tcBorders>
              <w:top w:val="single" w:color="auto" w:sz="4" w:space="0"/>
              <w:left w:val="single" w:color="auto" w:sz="4" w:space="0"/>
              <w:bottom w:val="single" w:color="auto" w:sz="4" w:space="0"/>
              <w:right w:val="single" w:color="auto" w:sz="4" w:space="0"/>
            </w:tcBorders>
            <w:shd w:val="clear" w:color="auto" w:fill="FFFFFF"/>
            <w:vAlign w:val="center"/>
          </w:tcPr>
          <w:p w14:paraId="1BDAB59F">
            <w:pPr>
              <w:spacing w:after="0" w:line="320" w:lineRule="exact"/>
              <w:jc w:val="center"/>
              <w:rPr>
                <w:rFonts w:ascii="宋体" w:hAnsi="宋体" w:eastAsia="宋体"/>
                <w:b/>
                <w:bCs/>
                <w:color w:val="auto"/>
                <w:sz w:val="24"/>
              </w:rPr>
            </w:pPr>
            <w:r>
              <w:rPr>
                <w:rFonts w:hint="eastAsia" w:ascii="宋体" w:hAnsi="宋体" w:eastAsia="宋体"/>
                <w:b/>
                <w:bCs/>
                <w:color w:val="auto"/>
                <w:sz w:val="24"/>
              </w:rPr>
              <w:t>职务</w:t>
            </w:r>
          </w:p>
        </w:tc>
        <w:tc>
          <w:tcPr>
            <w:tcW w:w="1552" w:type="dxa"/>
            <w:tcBorders>
              <w:top w:val="single" w:color="auto" w:sz="4" w:space="0"/>
              <w:left w:val="single" w:color="auto" w:sz="4" w:space="0"/>
              <w:bottom w:val="single" w:color="auto" w:sz="4" w:space="0"/>
              <w:right w:val="single" w:color="000000" w:sz="8" w:space="0"/>
            </w:tcBorders>
            <w:shd w:val="clear" w:color="auto" w:fill="FFFFFF"/>
            <w:vAlign w:val="center"/>
          </w:tcPr>
          <w:p w14:paraId="307642D8">
            <w:pPr>
              <w:spacing w:after="0" w:line="320" w:lineRule="exact"/>
              <w:jc w:val="center"/>
              <w:rPr>
                <w:rFonts w:ascii="宋体" w:hAnsi="宋体" w:eastAsia="宋体"/>
                <w:b/>
                <w:bCs/>
                <w:color w:val="auto"/>
                <w:sz w:val="24"/>
              </w:rPr>
            </w:pPr>
            <w:r>
              <w:rPr>
                <w:rFonts w:hint="eastAsia" w:ascii="宋体" w:hAnsi="宋体" w:eastAsia="宋体"/>
                <w:b/>
                <w:bCs/>
                <w:color w:val="auto"/>
                <w:sz w:val="24"/>
              </w:rPr>
              <w:t>系主任</w:t>
            </w:r>
          </w:p>
        </w:tc>
      </w:tr>
      <w:tr w14:paraId="07EC9B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331" w:type="dxa"/>
            <w:tcBorders>
              <w:top w:val="single" w:color="auto" w:sz="4" w:space="0"/>
              <w:left w:val="single" w:color="000000" w:sz="8" w:space="0"/>
              <w:bottom w:val="single" w:color="auto" w:sz="4" w:space="0"/>
              <w:right w:val="single" w:color="auto" w:sz="4" w:space="0"/>
            </w:tcBorders>
            <w:shd w:val="clear" w:color="auto" w:fill="FFFFFF"/>
            <w:vAlign w:val="center"/>
          </w:tcPr>
          <w:p w14:paraId="48BD85A4">
            <w:pPr>
              <w:spacing w:after="0" w:line="320" w:lineRule="exact"/>
              <w:jc w:val="center"/>
              <w:rPr>
                <w:rFonts w:ascii="宋体" w:hAnsi="宋体" w:eastAsia="宋体"/>
                <w:b/>
                <w:color w:val="auto"/>
                <w:sz w:val="24"/>
              </w:rPr>
            </w:pPr>
            <w:r>
              <w:rPr>
                <w:rFonts w:hint="eastAsia" w:ascii="宋体" w:hAnsi="宋体" w:eastAsia="宋体"/>
                <w:b/>
                <w:color w:val="auto"/>
                <w:sz w:val="24"/>
              </w:rPr>
              <w:t>工作单位</w:t>
            </w:r>
          </w:p>
        </w:tc>
        <w:tc>
          <w:tcPr>
            <w:tcW w:w="269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29BCBE32">
            <w:pPr>
              <w:spacing w:after="0" w:line="320" w:lineRule="exact"/>
              <w:jc w:val="center"/>
              <w:rPr>
                <w:rFonts w:hint="default" w:ascii="宋体" w:hAnsi="宋体" w:eastAsia="宋体"/>
                <w:b/>
                <w:bCs/>
                <w:color w:val="auto"/>
                <w:sz w:val="24"/>
                <w:lang w:val="en-US" w:eastAsia="zh-CN"/>
              </w:rPr>
            </w:pPr>
            <w:r>
              <w:rPr>
                <w:rFonts w:hint="eastAsia" w:ascii="宋体" w:hAnsi="宋体" w:eastAsia="宋体"/>
                <w:b/>
                <w:bCs/>
                <w:color w:val="auto"/>
                <w:sz w:val="24"/>
                <w:lang w:val="en-US" w:eastAsia="zh-CN"/>
              </w:rPr>
              <w:t>石家庄铁路职业技术学院</w:t>
            </w:r>
          </w:p>
        </w:tc>
        <w:tc>
          <w:tcPr>
            <w:tcW w:w="784"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48D940EE">
            <w:pPr>
              <w:spacing w:after="0" w:line="320" w:lineRule="exact"/>
              <w:jc w:val="center"/>
              <w:rPr>
                <w:rFonts w:ascii="宋体" w:hAnsi="宋体" w:eastAsia="宋体"/>
                <w:b/>
                <w:bCs/>
                <w:color w:val="auto"/>
                <w:sz w:val="24"/>
              </w:rPr>
            </w:pPr>
            <w:r>
              <w:rPr>
                <w:rFonts w:hint="eastAsia" w:ascii="宋体" w:hAnsi="宋体" w:eastAsia="宋体"/>
                <w:b/>
                <w:bCs/>
                <w:color w:val="auto"/>
                <w:sz w:val="24"/>
              </w:rPr>
              <w:t>邮箱</w:t>
            </w:r>
          </w:p>
        </w:tc>
        <w:tc>
          <w:tcPr>
            <w:tcW w:w="4192" w:type="dxa"/>
            <w:gridSpan w:val="5"/>
            <w:tcBorders>
              <w:top w:val="single" w:color="auto" w:sz="4" w:space="0"/>
              <w:left w:val="single" w:color="auto" w:sz="4" w:space="0"/>
              <w:bottom w:val="single" w:color="auto" w:sz="4" w:space="0"/>
              <w:right w:val="single" w:color="000000" w:sz="8" w:space="0"/>
            </w:tcBorders>
            <w:shd w:val="clear" w:color="auto" w:fill="FFFFFF"/>
            <w:vAlign w:val="center"/>
          </w:tcPr>
          <w:p w14:paraId="519CD036">
            <w:pPr>
              <w:spacing w:after="0" w:line="320" w:lineRule="exact"/>
              <w:jc w:val="center"/>
              <w:rPr>
                <w:rFonts w:ascii="宋体" w:hAnsi="宋体" w:eastAsia="宋体"/>
                <w:b/>
                <w:bCs/>
                <w:color w:val="auto"/>
                <w:sz w:val="24"/>
              </w:rPr>
            </w:pPr>
            <w:r>
              <w:rPr>
                <w:rFonts w:hint="eastAsia" w:ascii="宋体" w:hAnsi="宋体" w:eastAsia="宋体"/>
                <w:b/>
                <w:bCs/>
                <w:color w:val="auto"/>
                <w:sz w:val="24"/>
                <w:lang w:val="en-US" w:eastAsia="zh-CN"/>
              </w:rPr>
              <w:t>zqbin2002@sina.com</w:t>
            </w:r>
          </w:p>
        </w:tc>
      </w:tr>
      <w:tr w14:paraId="5A5150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331" w:type="dxa"/>
            <w:tcBorders>
              <w:top w:val="single" w:color="auto" w:sz="4" w:space="0"/>
              <w:left w:val="single" w:color="000000" w:sz="8" w:space="0"/>
              <w:bottom w:val="single" w:color="auto" w:sz="4" w:space="0"/>
              <w:right w:val="single" w:color="auto" w:sz="4" w:space="0"/>
            </w:tcBorders>
            <w:shd w:val="clear" w:color="auto" w:fill="FFFFFF"/>
            <w:vAlign w:val="center"/>
          </w:tcPr>
          <w:p w14:paraId="1B064AF3">
            <w:pPr>
              <w:spacing w:after="0" w:line="320" w:lineRule="exact"/>
              <w:jc w:val="center"/>
              <w:rPr>
                <w:rFonts w:ascii="宋体" w:hAnsi="宋体" w:eastAsia="宋体"/>
                <w:b/>
                <w:color w:val="auto"/>
                <w:sz w:val="24"/>
              </w:rPr>
            </w:pPr>
            <w:r>
              <w:rPr>
                <w:rFonts w:hint="eastAsia" w:ascii="宋体" w:hAnsi="宋体" w:eastAsia="宋体"/>
                <w:b/>
                <w:color w:val="auto"/>
                <w:sz w:val="24"/>
              </w:rPr>
              <w:t>联系电话</w:t>
            </w:r>
          </w:p>
        </w:tc>
        <w:tc>
          <w:tcPr>
            <w:tcW w:w="7672" w:type="dxa"/>
            <w:gridSpan w:val="10"/>
            <w:tcBorders>
              <w:top w:val="single" w:color="auto" w:sz="4" w:space="0"/>
              <w:left w:val="single" w:color="auto" w:sz="4" w:space="0"/>
              <w:bottom w:val="single" w:color="auto" w:sz="4" w:space="0"/>
              <w:right w:val="single" w:color="000000" w:sz="8" w:space="0"/>
            </w:tcBorders>
            <w:shd w:val="clear" w:color="auto" w:fill="FFFFFF"/>
            <w:vAlign w:val="center"/>
          </w:tcPr>
          <w:p w14:paraId="5B760958">
            <w:pPr>
              <w:spacing w:after="0" w:line="320" w:lineRule="exact"/>
              <w:jc w:val="center"/>
              <w:rPr>
                <w:rFonts w:hint="default" w:ascii="宋体" w:hAnsi="宋体" w:eastAsia="宋体"/>
                <w:b/>
                <w:bCs/>
                <w:color w:val="auto"/>
                <w:sz w:val="24"/>
                <w:lang w:val="en-US" w:eastAsia="zh-CN"/>
              </w:rPr>
            </w:pPr>
            <w:r>
              <w:rPr>
                <w:rFonts w:hint="eastAsia" w:ascii="宋体" w:hAnsi="宋体" w:eastAsia="宋体"/>
                <w:b/>
                <w:bCs/>
                <w:sz w:val="24"/>
                <w:lang w:val="en-US" w:eastAsia="zh-CN"/>
              </w:rPr>
              <w:t>13833472706</w:t>
            </w:r>
          </w:p>
        </w:tc>
      </w:tr>
      <w:tr w14:paraId="1B880A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922" w:type="dxa"/>
            <w:gridSpan w:val="2"/>
            <w:vAlign w:val="center"/>
          </w:tcPr>
          <w:p w14:paraId="3ABAEAB5">
            <w:pPr>
              <w:spacing w:after="0" w:line="320" w:lineRule="exact"/>
              <w:jc w:val="center"/>
              <w:rPr>
                <w:rFonts w:ascii="宋体" w:hAnsi="宋体" w:eastAsia="宋体"/>
                <w:b/>
                <w:color w:val="auto"/>
                <w:sz w:val="24"/>
              </w:rPr>
            </w:pPr>
            <w:bookmarkStart w:id="0" w:name="_Hlk82090986"/>
            <w:r>
              <w:rPr>
                <w:rFonts w:hint="eastAsia" w:ascii="宋体" w:hAnsi="宋体" w:eastAsia="宋体"/>
                <w:b/>
                <w:color w:val="auto"/>
                <w:sz w:val="24"/>
              </w:rPr>
              <w:t>赛项名称</w:t>
            </w:r>
          </w:p>
        </w:tc>
        <w:tc>
          <w:tcPr>
            <w:tcW w:w="2509" w:type="dxa"/>
            <w:gridSpan w:val="3"/>
            <w:vAlign w:val="center"/>
          </w:tcPr>
          <w:p w14:paraId="2FCAE5DD">
            <w:pPr>
              <w:spacing w:before="156" w:after="0" w:line="320" w:lineRule="exact"/>
              <w:jc w:val="center"/>
              <w:rPr>
                <w:rFonts w:hint="default" w:ascii="宋体" w:hAnsi="宋体" w:eastAsia="宋体"/>
                <w:b/>
                <w:color w:val="auto"/>
                <w:sz w:val="24"/>
                <w:lang w:val="en-US" w:eastAsia="zh-CN"/>
              </w:rPr>
            </w:pPr>
            <w:r>
              <w:rPr>
                <w:rFonts w:hint="eastAsia" w:ascii="宋体" w:hAnsi="宋体" w:eastAsia="宋体"/>
                <w:b/>
                <w:color w:val="auto"/>
                <w:sz w:val="24"/>
                <w:lang w:val="en-US" w:eastAsia="zh-CN"/>
              </w:rPr>
              <w:t>水利工程BIM 建模与应用</w:t>
            </w:r>
          </w:p>
        </w:tc>
        <w:tc>
          <w:tcPr>
            <w:tcW w:w="1778" w:type="dxa"/>
            <w:gridSpan w:val="3"/>
            <w:vAlign w:val="center"/>
          </w:tcPr>
          <w:p w14:paraId="15E12D66">
            <w:pPr>
              <w:spacing w:after="0" w:line="320" w:lineRule="exact"/>
              <w:jc w:val="center"/>
              <w:rPr>
                <w:rFonts w:ascii="宋体" w:hAnsi="宋体" w:eastAsia="宋体"/>
                <w:b/>
                <w:color w:val="auto"/>
                <w:sz w:val="24"/>
              </w:rPr>
            </w:pPr>
            <w:r>
              <w:rPr>
                <w:rFonts w:hint="eastAsia" w:ascii="宋体" w:hAnsi="宋体" w:eastAsia="宋体"/>
                <w:b/>
                <w:color w:val="auto"/>
                <w:sz w:val="24"/>
              </w:rPr>
              <w:t>所属集团</w:t>
            </w:r>
          </w:p>
        </w:tc>
        <w:tc>
          <w:tcPr>
            <w:tcW w:w="2794" w:type="dxa"/>
            <w:gridSpan w:val="3"/>
            <w:vAlign w:val="center"/>
          </w:tcPr>
          <w:p w14:paraId="7A975AEC">
            <w:pPr>
              <w:spacing w:after="0" w:line="320" w:lineRule="exact"/>
              <w:jc w:val="center"/>
              <w:rPr>
                <w:rFonts w:ascii="宋体" w:hAnsi="宋体" w:eastAsia="宋体"/>
                <w:b/>
                <w:color w:val="auto"/>
                <w:sz w:val="24"/>
              </w:rPr>
            </w:pPr>
            <w:r>
              <w:rPr>
                <w:rFonts w:hint="eastAsia" w:ascii="宋体" w:hAnsi="宋体" w:eastAsia="宋体"/>
                <w:b/>
                <w:color w:val="auto"/>
                <w:sz w:val="24"/>
              </w:rPr>
              <w:t>河北省</w:t>
            </w:r>
            <w:r>
              <w:rPr>
                <w:rFonts w:hint="eastAsia" w:ascii="宋体" w:hAnsi="宋体" w:eastAsia="宋体"/>
                <w:b/>
                <w:color w:val="auto"/>
                <w:sz w:val="24"/>
                <w:lang w:val="en-US" w:eastAsia="zh-CN"/>
              </w:rPr>
              <w:t>土木建筑职业</w:t>
            </w:r>
            <w:r>
              <w:rPr>
                <w:rFonts w:hint="eastAsia" w:ascii="宋体" w:hAnsi="宋体" w:eastAsia="宋体"/>
                <w:b/>
                <w:color w:val="auto"/>
                <w:sz w:val="24"/>
                <w:lang w:val="en-US" w:eastAsia="zh-CN"/>
              </w:rPr>
              <w:br w:type="textWrapping"/>
            </w:r>
            <w:r>
              <w:rPr>
                <w:rFonts w:hint="eastAsia" w:ascii="宋体" w:hAnsi="宋体" w:eastAsia="宋体"/>
                <w:b/>
                <w:color w:val="auto"/>
                <w:sz w:val="24"/>
                <w:lang w:val="en-US" w:eastAsia="zh-CN"/>
              </w:rPr>
              <w:t>教育</w:t>
            </w:r>
            <w:r>
              <w:rPr>
                <w:rFonts w:hint="eastAsia" w:ascii="宋体" w:hAnsi="宋体" w:eastAsia="宋体"/>
                <w:b/>
                <w:color w:val="auto"/>
                <w:sz w:val="24"/>
              </w:rPr>
              <w:t>集团</w:t>
            </w:r>
          </w:p>
        </w:tc>
      </w:tr>
      <w:tr w14:paraId="14D89C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922" w:type="dxa"/>
            <w:gridSpan w:val="2"/>
            <w:vAlign w:val="center"/>
          </w:tcPr>
          <w:p w14:paraId="4D11E4EF">
            <w:pPr>
              <w:spacing w:after="0" w:line="320" w:lineRule="exact"/>
              <w:jc w:val="center"/>
              <w:rPr>
                <w:rFonts w:ascii="宋体" w:hAnsi="宋体" w:eastAsia="宋体"/>
                <w:b/>
                <w:color w:val="auto"/>
                <w:sz w:val="24"/>
              </w:rPr>
            </w:pPr>
            <w:r>
              <w:rPr>
                <w:rFonts w:hint="eastAsia" w:ascii="宋体" w:hAnsi="宋体" w:eastAsia="宋体"/>
                <w:b/>
                <w:color w:val="auto"/>
                <w:sz w:val="24"/>
              </w:rPr>
              <w:t>组别</w:t>
            </w:r>
          </w:p>
        </w:tc>
        <w:tc>
          <w:tcPr>
            <w:tcW w:w="2509" w:type="dxa"/>
            <w:gridSpan w:val="3"/>
            <w:vAlign w:val="center"/>
          </w:tcPr>
          <w:p w14:paraId="42887599">
            <w:pPr>
              <w:spacing w:after="0" w:line="320" w:lineRule="exact"/>
              <w:jc w:val="center"/>
              <w:rPr>
                <w:rFonts w:ascii="宋体" w:hAnsi="宋体" w:eastAsia="宋体"/>
                <w:b/>
                <w:color w:val="auto"/>
                <w:sz w:val="24"/>
              </w:rPr>
            </w:pPr>
            <w:r>
              <w:rPr>
                <w:rFonts w:hint="eastAsia" w:ascii="宋体" w:hAnsi="宋体" w:eastAsia="宋体"/>
                <w:b/>
                <w:color w:val="auto"/>
                <w:sz w:val="24"/>
              </w:rPr>
              <w:sym w:font="Wingdings 2" w:char="00A3"/>
            </w:r>
            <w:r>
              <w:rPr>
                <w:rFonts w:hint="eastAsia" w:ascii="宋体" w:hAnsi="宋体" w:eastAsia="宋体"/>
                <w:b/>
                <w:color w:val="auto"/>
                <w:sz w:val="24"/>
              </w:rPr>
              <w:t xml:space="preserve">中职组  </w:t>
            </w:r>
            <w:r>
              <w:rPr>
                <w:rFonts w:hint="eastAsia" w:ascii="宋体" w:hAnsi="宋体" w:eastAsia="宋体"/>
                <w:b/>
                <w:color w:val="auto"/>
                <w:sz w:val="24"/>
                <w:lang w:eastAsia="zh-CN"/>
              </w:rPr>
              <w:t>☑</w:t>
            </w:r>
            <w:r>
              <w:rPr>
                <w:rFonts w:hint="eastAsia" w:ascii="宋体" w:hAnsi="宋体" w:eastAsia="宋体"/>
                <w:b/>
                <w:color w:val="auto"/>
                <w:sz w:val="24"/>
              </w:rPr>
              <w:t>高职组</w:t>
            </w:r>
          </w:p>
        </w:tc>
        <w:tc>
          <w:tcPr>
            <w:tcW w:w="1778" w:type="dxa"/>
            <w:gridSpan w:val="3"/>
            <w:vAlign w:val="center"/>
          </w:tcPr>
          <w:p w14:paraId="08144115">
            <w:pPr>
              <w:spacing w:after="0" w:line="320" w:lineRule="exact"/>
              <w:jc w:val="center"/>
              <w:rPr>
                <w:rFonts w:ascii="宋体" w:hAnsi="宋体" w:eastAsia="宋体"/>
                <w:b/>
                <w:color w:val="auto"/>
                <w:sz w:val="24"/>
              </w:rPr>
            </w:pPr>
            <w:r>
              <w:rPr>
                <w:rFonts w:hint="eastAsia" w:ascii="宋体" w:hAnsi="宋体" w:eastAsia="宋体"/>
                <w:b/>
                <w:color w:val="auto"/>
                <w:sz w:val="24"/>
              </w:rPr>
              <w:t>比赛方式</w:t>
            </w:r>
          </w:p>
        </w:tc>
        <w:tc>
          <w:tcPr>
            <w:tcW w:w="2794" w:type="dxa"/>
            <w:gridSpan w:val="3"/>
            <w:vAlign w:val="center"/>
          </w:tcPr>
          <w:p w14:paraId="0C117595">
            <w:pPr>
              <w:spacing w:after="0" w:line="320" w:lineRule="exact"/>
              <w:jc w:val="center"/>
              <w:rPr>
                <w:rFonts w:hint="eastAsia" w:ascii="宋体" w:hAnsi="宋体" w:eastAsia="宋体"/>
                <w:b/>
                <w:color w:val="auto"/>
                <w:sz w:val="24"/>
                <w:lang w:val="en-US" w:eastAsia="zh-CN"/>
              </w:rPr>
            </w:pPr>
            <w:r>
              <w:rPr>
                <w:rFonts w:hint="eastAsia" w:ascii="宋体" w:hAnsi="宋体" w:eastAsia="宋体"/>
                <w:b/>
                <w:color w:val="auto"/>
                <w:sz w:val="24"/>
                <w:lang w:val="en-US" w:eastAsia="zh-CN"/>
              </w:rPr>
              <w:t>学生</w:t>
            </w:r>
            <w:r>
              <w:rPr>
                <w:rFonts w:hint="eastAsia" w:ascii="宋体" w:hAnsi="宋体" w:eastAsia="宋体"/>
                <w:b/>
                <w:color w:val="auto"/>
                <w:sz w:val="24"/>
              </w:rPr>
              <w:t>团体</w:t>
            </w:r>
            <w:r>
              <w:rPr>
                <w:rFonts w:hint="eastAsia" w:ascii="宋体" w:hAnsi="宋体" w:eastAsia="宋体"/>
                <w:b/>
                <w:color w:val="auto"/>
                <w:sz w:val="24"/>
                <w:lang w:val="en-US" w:eastAsia="zh-CN"/>
              </w:rPr>
              <w:t>赛</w:t>
            </w:r>
          </w:p>
        </w:tc>
      </w:tr>
      <w:tr w14:paraId="239D8C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7" w:hRule="atLeast"/>
          <w:jc w:val="center"/>
        </w:trPr>
        <w:tc>
          <w:tcPr>
            <w:tcW w:w="1922" w:type="dxa"/>
            <w:gridSpan w:val="2"/>
            <w:vAlign w:val="center"/>
          </w:tcPr>
          <w:p w14:paraId="02D04BA9">
            <w:pPr>
              <w:spacing w:after="0" w:line="320" w:lineRule="exact"/>
              <w:jc w:val="center"/>
              <w:rPr>
                <w:rFonts w:ascii="宋体" w:hAnsi="宋体" w:eastAsia="宋体"/>
                <w:b/>
                <w:color w:val="auto"/>
                <w:sz w:val="24"/>
              </w:rPr>
            </w:pPr>
            <w:r>
              <w:rPr>
                <w:rFonts w:hint="eastAsia" w:ascii="宋体" w:hAnsi="宋体" w:eastAsia="宋体"/>
                <w:b/>
                <w:color w:val="auto"/>
                <w:sz w:val="24"/>
              </w:rPr>
              <w:t>所属专业类</w:t>
            </w:r>
          </w:p>
        </w:tc>
        <w:tc>
          <w:tcPr>
            <w:tcW w:w="2509" w:type="dxa"/>
            <w:gridSpan w:val="3"/>
            <w:vAlign w:val="center"/>
          </w:tcPr>
          <w:p w14:paraId="0BF33FCE">
            <w:pPr>
              <w:spacing w:before="156" w:after="0" w:line="320" w:lineRule="exact"/>
              <w:jc w:val="center"/>
              <w:rPr>
                <w:rFonts w:ascii="宋体" w:hAnsi="宋体" w:eastAsia="宋体"/>
                <w:b/>
                <w:color w:val="auto"/>
                <w:sz w:val="24"/>
              </w:rPr>
            </w:pPr>
            <w:r>
              <w:rPr>
                <w:rFonts w:hint="eastAsia" w:ascii="宋体" w:hAnsi="宋体" w:eastAsia="宋体"/>
                <w:b/>
                <w:color w:val="auto"/>
                <w:sz w:val="24"/>
              </w:rPr>
              <w:t>土木</w:t>
            </w:r>
            <w:r>
              <w:rPr>
                <w:rFonts w:hint="eastAsia" w:ascii="宋体" w:hAnsi="宋体" w:eastAsia="宋体"/>
                <w:b/>
                <w:color w:val="auto"/>
                <w:sz w:val="24"/>
                <w:lang w:val="en-US" w:eastAsia="zh-CN"/>
              </w:rPr>
              <w:t>水利</w:t>
            </w:r>
            <w:r>
              <w:rPr>
                <w:rFonts w:hint="eastAsia" w:ascii="宋体" w:hAnsi="宋体" w:eastAsia="宋体"/>
                <w:b/>
                <w:color w:val="auto"/>
                <w:sz w:val="24"/>
              </w:rPr>
              <w:t>类</w:t>
            </w:r>
          </w:p>
        </w:tc>
        <w:tc>
          <w:tcPr>
            <w:tcW w:w="1778" w:type="dxa"/>
            <w:gridSpan w:val="3"/>
            <w:vAlign w:val="center"/>
          </w:tcPr>
          <w:p w14:paraId="0DE3782A">
            <w:pPr>
              <w:spacing w:after="0" w:line="320" w:lineRule="exact"/>
              <w:jc w:val="center"/>
              <w:rPr>
                <w:rFonts w:ascii="宋体" w:hAnsi="宋体" w:eastAsia="宋体"/>
                <w:b/>
                <w:color w:val="auto"/>
                <w:sz w:val="24"/>
              </w:rPr>
            </w:pPr>
            <w:r>
              <w:rPr>
                <w:rFonts w:hint="eastAsia" w:ascii="宋体" w:hAnsi="宋体" w:eastAsia="宋体"/>
                <w:b/>
                <w:color w:val="auto"/>
                <w:sz w:val="24"/>
              </w:rPr>
              <w:t>应用产业领域</w:t>
            </w:r>
          </w:p>
        </w:tc>
        <w:tc>
          <w:tcPr>
            <w:tcW w:w="2794" w:type="dxa"/>
            <w:gridSpan w:val="3"/>
            <w:vAlign w:val="center"/>
          </w:tcPr>
          <w:p w14:paraId="6A85A1D0">
            <w:pPr>
              <w:spacing w:before="156" w:after="0" w:line="320" w:lineRule="exact"/>
              <w:jc w:val="center"/>
              <w:rPr>
                <w:rFonts w:ascii="宋体" w:hAnsi="宋体" w:eastAsia="宋体"/>
                <w:b/>
                <w:color w:val="auto"/>
                <w:sz w:val="24"/>
              </w:rPr>
            </w:pPr>
            <w:r>
              <w:rPr>
                <w:rFonts w:hint="eastAsia" w:ascii="宋体" w:hAnsi="宋体" w:eastAsia="宋体"/>
                <w:b/>
                <w:color w:val="auto"/>
                <w:sz w:val="24"/>
                <w:lang w:val="en-US" w:eastAsia="zh-CN"/>
              </w:rPr>
              <w:t>水利</w:t>
            </w:r>
            <w:r>
              <w:rPr>
                <w:rFonts w:hint="eastAsia" w:ascii="宋体" w:hAnsi="宋体" w:eastAsia="宋体"/>
                <w:b/>
                <w:color w:val="auto"/>
                <w:sz w:val="24"/>
              </w:rPr>
              <w:t>建筑施工、</w:t>
            </w:r>
            <w:r>
              <w:rPr>
                <w:rFonts w:hint="eastAsia" w:ascii="宋体" w:hAnsi="宋体" w:eastAsia="宋体"/>
                <w:b/>
                <w:color w:val="auto"/>
                <w:sz w:val="24"/>
                <w:lang w:val="en-US" w:eastAsia="zh-CN"/>
              </w:rPr>
              <w:t>水利工程</w:t>
            </w:r>
            <w:r>
              <w:rPr>
                <w:rFonts w:hint="eastAsia" w:ascii="宋体" w:hAnsi="宋体" w:eastAsia="宋体"/>
                <w:b/>
                <w:color w:val="auto"/>
                <w:sz w:val="24"/>
              </w:rPr>
              <w:t>建设管理领域</w:t>
            </w:r>
          </w:p>
        </w:tc>
      </w:tr>
      <w:tr w14:paraId="283F28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209" w:type="dxa"/>
            <w:gridSpan w:val="8"/>
            <w:vAlign w:val="center"/>
          </w:tcPr>
          <w:p w14:paraId="6E317915">
            <w:pPr>
              <w:spacing w:after="0" w:line="320" w:lineRule="exact"/>
              <w:jc w:val="center"/>
              <w:rPr>
                <w:rFonts w:ascii="宋体" w:hAnsi="宋体" w:eastAsia="宋体"/>
                <w:b/>
                <w:color w:val="auto"/>
                <w:sz w:val="24"/>
              </w:rPr>
            </w:pPr>
            <w:r>
              <w:rPr>
                <w:rFonts w:hint="eastAsia" w:ascii="宋体" w:hAnsi="宋体" w:eastAsia="宋体"/>
                <w:b/>
                <w:color w:val="auto"/>
                <w:sz w:val="24"/>
              </w:rPr>
              <w:t>承诺可投入用于赛事保障的经费额度（单位：万元）</w:t>
            </w:r>
          </w:p>
        </w:tc>
        <w:tc>
          <w:tcPr>
            <w:tcW w:w="2794" w:type="dxa"/>
            <w:gridSpan w:val="3"/>
            <w:vAlign w:val="center"/>
          </w:tcPr>
          <w:p w14:paraId="7AFF1E6D">
            <w:pPr>
              <w:spacing w:before="156" w:after="0" w:line="320" w:lineRule="exact"/>
              <w:jc w:val="center"/>
              <w:rPr>
                <w:rFonts w:ascii="宋体" w:hAnsi="宋体" w:eastAsia="宋体"/>
                <w:b/>
                <w:color w:val="auto"/>
                <w:sz w:val="24"/>
              </w:rPr>
            </w:pPr>
            <w:r>
              <w:rPr>
                <w:rFonts w:hint="eastAsia" w:ascii="宋体" w:hAnsi="宋体" w:eastAsia="宋体"/>
                <w:b/>
                <w:color w:val="auto"/>
                <w:sz w:val="24"/>
              </w:rPr>
              <w:t>10</w:t>
            </w:r>
          </w:p>
        </w:tc>
      </w:tr>
      <w:tr w14:paraId="30467D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7" w:hRule="atLeast"/>
          <w:jc w:val="center"/>
        </w:trPr>
        <w:tc>
          <w:tcPr>
            <w:tcW w:w="9003" w:type="dxa"/>
            <w:gridSpan w:val="11"/>
            <w:tcBorders>
              <w:top w:val="single" w:color="auto" w:sz="4" w:space="0"/>
              <w:left w:val="single" w:color="000000" w:sz="8" w:space="0"/>
              <w:bottom w:val="single" w:color="000000" w:sz="8" w:space="0"/>
              <w:right w:val="single" w:color="000000" w:sz="8" w:space="0"/>
            </w:tcBorders>
            <w:shd w:val="clear" w:color="auto" w:fill="FFFFFF"/>
            <w:vAlign w:val="center"/>
          </w:tcPr>
          <w:p w14:paraId="1A1199D0">
            <w:pPr>
              <w:spacing w:after="0" w:line="320" w:lineRule="exact"/>
              <w:jc w:val="center"/>
              <w:rPr>
                <w:rFonts w:ascii="宋体" w:hAnsi="宋体" w:eastAsia="宋体"/>
                <w:bCs/>
                <w:color w:val="auto"/>
                <w:sz w:val="28"/>
                <w:szCs w:val="28"/>
              </w:rPr>
            </w:pPr>
            <w:r>
              <w:rPr>
                <w:rFonts w:hint="eastAsia" w:ascii="宋体" w:hAnsi="宋体" w:eastAsia="宋体" w:cs="Arial"/>
                <w:b/>
                <w:color w:val="auto"/>
                <w:sz w:val="24"/>
                <w:szCs w:val="24"/>
              </w:rPr>
              <w:t>专业优势（500字以内）</w:t>
            </w:r>
          </w:p>
        </w:tc>
      </w:tr>
      <w:tr w14:paraId="7DBAF6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9003" w:type="dxa"/>
            <w:gridSpan w:val="11"/>
            <w:tcBorders>
              <w:top w:val="single" w:color="000000" w:sz="8" w:space="0"/>
              <w:left w:val="single" w:color="000000" w:sz="8" w:space="0"/>
              <w:bottom w:val="single" w:color="000000" w:sz="8" w:space="0"/>
              <w:right w:val="single" w:color="000000" w:sz="8" w:space="0"/>
            </w:tcBorders>
            <w:shd w:val="clear" w:color="auto" w:fill="FFFFFF"/>
          </w:tcPr>
          <w:p w14:paraId="1B400566">
            <w:pPr>
              <w:spacing w:after="0" w:line="320" w:lineRule="exact"/>
              <w:jc w:val="both"/>
              <w:rPr>
                <w:rFonts w:ascii="宋体" w:hAnsi="宋体" w:eastAsia="宋体"/>
                <w:color w:val="auto"/>
                <w:szCs w:val="21"/>
              </w:rPr>
            </w:pPr>
            <w:r>
              <w:rPr>
                <w:rFonts w:hint="eastAsia" w:ascii="宋体" w:hAnsi="宋体" w:eastAsia="宋体"/>
                <w:color w:val="auto"/>
                <w:szCs w:val="21"/>
              </w:rPr>
              <w:t>承办单位的专业优势。</w:t>
            </w:r>
          </w:p>
          <w:p w14:paraId="03A27D61">
            <w:pPr>
              <w:spacing w:after="0" w:line="320" w:lineRule="exact"/>
              <w:ind w:firstLine="440" w:firstLineChars="200"/>
              <w:jc w:val="both"/>
              <w:rPr>
                <w:rFonts w:hint="eastAsia" w:ascii="仿宋" w:hAnsi="仿宋" w:eastAsia="仿宋"/>
              </w:rPr>
            </w:pPr>
            <w:r>
              <w:rPr>
                <w:rFonts w:hint="eastAsia" w:ascii="仿宋" w:hAnsi="仿宋" w:eastAsia="仿宋"/>
              </w:rPr>
              <w:t xml:space="preserve">首先，深厚的BIM技术积淀是核心优势。 </w:t>
            </w:r>
            <w:r>
              <w:rPr>
                <w:rFonts w:hint="eastAsia" w:ascii="仿宋" w:hAnsi="仿宋" w:eastAsia="仿宋"/>
                <w:lang w:val="en-US" w:eastAsia="zh-CN"/>
              </w:rPr>
              <w:t>学院</w:t>
            </w:r>
            <w:r>
              <w:rPr>
                <w:rFonts w:hint="eastAsia" w:ascii="仿宋" w:hAnsi="仿宋" w:eastAsia="仿宋"/>
              </w:rPr>
              <w:t>在BIM技术的全生命周期应用、协同工作流程、三维参数化建模以及行业标准理解等方面积累了系统化的教学与实践经验。这套成熟的技术体系能够无缝对接水利工程场景，确保在赛事命题、技术指导与评判标准上，均能把握BIM技术的核心精髓，而非局限于特定行业，从而保障了赛项的技术深度与前瞻性。</w:t>
            </w:r>
          </w:p>
          <w:p w14:paraId="586A941E">
            <w:pPr>
              <w:spacing w:after="0" w:line="320" w:lineRule="exact"/>
              <w:ind w:firstLine="440" w:firstLineChars="200"/>
              <w:jc w:val="both"/>
              <w:rPr>
                <w:rFonts w:hint="eastAsia" w:ascii="仿宋" w:hAnsi="仿宋" w:eastAsia="仿宋"/>
                <w:lang w:val="en-US" w:eastAsia="zh-CN"/>
              </w:rPr>
            </w:pPr>
            <w:r>
              <w:rPr>
                <w:rFonts w:hint="eastAsia" w:ascii="仿宋" w:hAnsi="仿宋" w:eastAsia="仿宋"/>
                <w:lang w:val="en-US" w:eastAsia="zh-CN"/>
              </w:rPr>
              <w:t>其次，突出的跨学科融合与创新能力是关键支撑。 承办水利工程这一“跨界”赛项，恰恰凸显了学院独特的跨领域应用能力。将轨道交通领域严谨的BIM标准与复杂系统管理经验，引入至水利工程（如大坝、泵站、渠系）的建模与分析中，能够激发参赛师生突破行业壁垒，探索BIM技术在工程地质、水力模拟、水资源管理等新场景下的创新应用。这种跨学科的碰撞，对于培养复合型、创新型BIM技术人才至关重要，也使得赛项更具挑战性和价值。</w:t>
            </w:r>
          </w:p>
          <w:p w14:paraId="284C9543">
            <w:pPr>
              <w:spacing w:after="0" w:line="320" w:lineRule="exact"/>
              <w:ind w:firstLine="440" w:firstLineChars="200"/>
              <w:jc w:val="both"/>
              <w:rPr>
                <w:rFonts w:hint="eastAsia" w:ascii="仿宋" w:hAnsi="仿宋" w:eastAsia="仿宋"/>
              </w:rPr>
            </w:pPr>
            <w:r>
              <w:rPr>
                <w:rFonts w:hint="eastAsia" w:ascii="仿宋" w:hAnsi="仿宋" w:eastAsia="仿宋"/>
              </w:rPr>
              <w:t>第三，完备的软硬件资源与丰富的赛事经验是坚实保障。 信息工程系</w:t>
            </w:r>
            <w:r>
              <w:rPr>
                <w:rFonts w:hint="eastAsia" w:ascii="仿宋" w:hAnsi="仿宋" w:eastAsia="仿宋"/>
                <w:lang w:eastAsia="zh-CN"/>
              </w:rPr>
              <w:t>、</w:t>
            </w:r>
            <w:r>
              <w:rPr>
                <w:rFonts w:hint="eastAsia" w:ascii="仿宋" w:hAnsi="仿宋" w:eastAsia="仿宋"/>
                <w:lang w:val="en-US" w:eastAsia="zh-CN"/>
              </w:rPr>
              <w:t>建筑系、铁道工程系</w:t>
            </w:r>
            <w:r>
              <w:rPr>
                <w:rFonts w:hint="eastAsia" w:ascii="仿宋" w:hAnsi="仿宋" w:eastAsia="仿宋"/>
              </w:rPr>
              <w:t>建有高标准的BIM实训中心，配备了行业主流的建模、仿真及渲染软件，硬件设施完全能够满足水利工程大规模、高精度建模的需求。同时，学院及本系在承办各级各类职业技能大赛方面经验丰富，拥有一支精通BIM技术且熟悉竞赛组织的双师型教师团队，能够高效完成赛事筹备、组织协调、过程管理与后勤服务，确保赛事流程规范、公平公正、顺利举行。</w:t>
            </w:r>
          </w:p>
          <w:p w14:paraId="4AED7674">
            <w:pPr>
              <w:spacing w:after="0" w:line="320" w:lineRule="exact"/>
              <w:ind w:firstLine="440" w:firstLineChars="200"/>
              <w:jc w:val="both"/>
              <w:rPr>
                <w:rFonts w:hint="default" w:eastAsia="仿宋"/>
                <w:lang w:val="en-US" w:eastAsia="zh-CN"/>
              </w:rPr>
            </w:pPr>
            <w:r>
              <w:rPr>
                <w:rFonts w:hint="eastAsia" w:ascii="仿宋" w:hAnsi="仿宋" w:eastAsia="仿宋"/>
                <w:lang w:val="en-US" w:eastAsia="zh-CN"/>
              </w:rPr>
              <w:t>石家庄铁路职业技术学院连续三年在水利工程BIM 建模与应用赛项中取得省赛一等奖，具有丰富的赛事经验。具备扎实的BIM技术根基、卓越的跨领域应用能力以及成熟的赛事承办实力，不仅能够胜任水利工程BIM建模赛项的承办工作，更能通过此平台，推动BIM技术在更广阔工程领域的普及与创新，彰显其在高等职业教育领域的特色与引领作用。</w:t>
            </w:r>
          </w:p>
        </w:tc>
      </w:tr>
      <w:bookmarkEnd w:id="0"/>
    </w:tbl>
    <w:p w14:paraId="38F11793">
      <w:pPr>
        <w:spacing w:line="100" w:lineRule="exact"/>
        <w:ind w:left="448"/>
        <w:rPr>
          <w:rFonts w:eastAsia="黑体"/>
          <w:color w:val="auto"/>
          <w:sz w:val="8"/>
        </w:rPr>
      </w:pPr>
    </w:p>
    <w:tbl>
      <w:tblPr>
        <w:tblStyle w:val="19"/>
        <w:tblW w:w="900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13"/>
        <w:gridCol w:w="1248"/>
        <w:gridCol w:w="2504"/>
        <w:gridCol w:w="977"/>
        <w:gridCol w:w="1200"/>
        <w:gridCol w:w="2361"/>
      </w:tblGrid>
      <w:tr w14:paraId="227998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98" w:hRule="atLeast"/>
          <w:jc w:val="center"/>
        </w:trPr>
        <w:tc>
          <w:tcPr>
            <w:tcW w:w="9003" w:type="dxa"/>
            <w:gridSpan w:val="6"/>
            <w:tcBorders>
              <w:top w:val="single" w:color="000000" w:sz="8" w:space="0"/>
              <w:left w:val="single" w:color="000000" w:sz="8" w:space="0"/>
              <w:bottom w:val="single" w:color="000000" w:sz="8" w:space="0"/>
              <w:right w:val="single" w:color="000000" w:sz="8" w:space="0"/>
            </w:tcBorders>
            <w:shd w:val="clear" w:color="auto" w:fill="FFFFFF"/>
            <w:vAlign w:val="center"/>
          </w:tcPr>
          <w:p w14:paraId="6DB70CF9">
            <w:pPr>
              <w:jc w:val="center"/>
              <w:rPr>
                <w:rFonts w:ascii="宋体" w:hAnsi="宋体" w:eastAsia="宋体"/>
                <w:b/>
                <w:color w:val="auto"/>
                <w:sz w:val="28"/>
                <w:szCs w:val="28"/>
              </w:rPr>
            </w:pPr>
            <w:bookmarkStart w:id="1" w:name="PO_province"/>
            <w:bookmarkEnd w:id="1"/>
            <w:bookmarkStart w:id="2" w:name="PO_systemCode"/>
            <w:bookmarkEnd w:id="2"/>
            <w:bookmarkStart w:id="3" w:name="PO_keyWords"/>
            <w:bookmarkEnd w:id="3"/>
            <w:bookmarkStart w:id="4" w:name="PO_provinceCode"/>
            <w:bookmarkEnd w:id="4"/>
            <w:bookmarkStart w:id="5" w:name="PO_system"/>
            <w:bookmarkEnd w:id="5"/>
            <w:r>
              <w:rPr>
                <w:rFonts w:hint="eastAsia" w:ascii="仿宋_GB2312" w:hAnsi="仿宋" w:eastAsia="仿宋_GB2312" w:cs="Arial"/>
                <w:b/>
                <w:color w:val="auto"/>
                <w:sz w:val="28"/>
                <w:szCs w:val="28"/>
              </w:rPr>
              <w:t>办赛条件（1000字以内）</w:t>
            </w:r>
          </w:p>
        </w:tc>
      </w:tr>
      <w:tr w14:paraId="0995A8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003" w:type="dxa"/>
            <w:gridSpan w:val="6"/>
            <w:tcBorders>
              <w:top w:val="single" w:color="000000" w:sz="8" w:space="0"/>
              <w:left w:val="single" w:color="000000" w:sz="8" w:space="0"/>
              <w:bottom w:val="single" w:color="000000" w:sz="8" w:space="0"/>
              <w:right w:val="single" w:color="000000" w:sz="8" w:space="0"/>
            </w:tcBorders>
            <w:shd w:val="clear" w:color="auto" w:fill="FFFFFF"/>
          </w:tcPr>
          <w:p w14:paraId="654922A2">
            <w:pPr>
              <w:rPr>
                <w:rFonts w:ascii="仿宋" w:hAnsi="仿宋" w:eastAsia="仿宋"/>
                <w:snapToGrid w:val="0"/>
                <w:color w:val="auto"/>
                <w:szCs w:val="21"/>
              </w:rPr>
            </w:pPr>
            <w:r>
              <w:rPr>
                <w:rFonts w:hint="eastAsia" w:ascii="仿宋" w:hAnsi="仿宋" w:eastAsia="仿宋"/>
                <w:snapToGrid w:val="0"/>
                <w:color w:val="auto"/>
                <w:szCs w:val="21"/>
              </w:rPr>
              <w:t>与赛项相关的内外部支持条件（设备、技术、专家、资金、场地），包括企业支持条件。</w:t>
            </w:r>
          </w:p>
          <w:p w14:paraId="41C27B24">
            <w:pPr>
              <w:spacing w:before="156" w:beforeLines="50" w:after="156" w:afterLines="50" w:line="300" w:lineRule="auto"/>
              <w:ind w:firstLine="482" w:firstLineChars="200"/>
              <w:rPr>
                <w:rFonts w:ascii="仿宋" w:hAnsi="仿宋" w:eastAsia="仿宋"/>
                <w:sz w:val="24"/>
                <w:szCs w:val="24"/>
              </w:rPr>
            </w:pPr>
            <w:r>
              <w:rPr>
                <w:rFonts w:hint="eastAsia" w:ascii="仿宋" w:hAnsi="仿宋" w:eastAsia="仿宋"/>
                <w:b/>
                <w:bCs/>
                <w:sz w:val="24"/>
                <w:szCs w:val="24"/>
              </w:rPr>
              <w:t>内部支持条件</w:t>
            </w:r>
            <w:r>
              <w:rPr>
                <w:rFonts w:hint="eastAsia" w:ascii="仿宋" w:hAnsi="仿宋" w:eastAsia="仿宋"/>
                <w:sz w:val="24"/>
                <w:szCs w:val="24"/>
              </w:rPr>
              <w:t>：</w:t>
            </w:r>
          </w:p>
          <w:p w14:paraId="5CFAE932">
            <w:pPr>
              <w:spacing w:line="300" w:lineRule="auto"/>
              <w:ind w:firstLine="440" w:firstLineChars="200"/>
              <w:rPr>
                <w:rFonts w:ascii="仿宋" w:hAnsi="仿宋" w:eastAsia="仿宋"/>
              </w:rPr>
            </w:pPr>
            <w:r>
              <w:rPr>
                <w:rFonts w:hint="eastAsia" w:ascii="仿宋" w:hAnsi="仿宋" w:eastAsia="仿宋"/>
              </w:rPr>
              <w:t>1.设备条件：建有BIM实训中心，拥有机房</w:t>
            </w:r>
            <w:r>
              <w:rPr>
                <w:rFonts w:hint="eastAsia" w:ascii="仿宋" w:hAnsi="仿宋" w:eastAsia="仿宋"/>
                <w:lang w:val="en-US" w:eastAsia="zh-CN"/>
              </w:rPr>
              <w:t>12</w:t>
            </w:r>
            <w:r>
              <w:rPr>
                <w:rFonts w:hint="eastAsia" w:ascii="仿宋" w:hAnsi="仿宋" w:eastAsia="仿宋"/>
              </w:rPr>
              <w:t>个，202</w:t>
            </w:r>
            <w:r>
              <w:rPr>
                <w:rFonts w:hint="eastAsia" w:ascii="仿宋" w:hAnsi="仿宋" w:eastAsia="仿宋"/>
                <w:lang w:val="en-US" w:eastAsia="zh-CN"/>
              </w:rPr>
              <w:t>4</w:t>
            </w:r>
            <w:r>
              <w:rPr>
                <w:rFonts w:hint="eastAsia" w:ascii="仿宋" w:hAnsi="仿宋" w:eastAsia="仿宋"/>
              </w:rPr>
              <w:t>年</w:t>
            </w:r>
            <w:r>
              <w:rPr>
                <w:rFonts w:hint="eastAsia" w:ascii="仿宋" w:hAnsi="仿宋" w:eastAsia="仿宋"/>
                <w:lang w:val="en-US" w:eastAsia="zh-CN"/>
              </w:rPr>
              <w:t>9</w:t>
            </w:r>
            <w:r>
              <w:rPr>
                <w:rFonts w:hint="eastAsia" w:ascii="仿宋" w:hAnsi="仿宋" w:eastAsia="仿宋"/>
              </w:rPr>
              <w:t>月更换300多台高配置计算机，装有Autodesk Revit、Bentley、广联达、斯维尔、品茗等一线BIM建模与应用软件，可为本项大赛提供一流的软硬件设施。</w:t>
            </w:r>
          </w:p>
          <w:p w14:paraId="20D10A31">
            <w:pPr>
              <w:spacing w:line="300" w:lineRule="auto"/>
              <w:ind w:firstLine="440" w:firstLineChars="200"/>
              <w:rPr>
                <w:rFonts w:ascii="仿宋" w:hAnsi="仿宋" w:eastAsia="仿宋"/>
              </w:rPr>
            </w:pPr>
            <w:r>
              <w:rPr>
                <w:rFonts w:ascii="仿宋" w:hAnsi="仿宋" w:eastAsia="仿宋"/>
              </w:rPr>
              <w:t>2.</w:t>
            </w:r>
            <w:r>
              <w:rPr>
                <w:rFonts w:hint="eastAsia" w:ascii="仿宋" w:hAnsi="仿宋" w:eastAsia="仿宋"/>
              </w:rPr>
              <w:t>技术条件：我院</w:t>
            </w:r>
            <w:r>
              <w:rPr>
                <w:rFonts w:hint="eastAsia" w:ascii="仿宋" w:hAnsi="仿宋" w:eastAsia="仿宋"/>
                <w:lang w:val="en-US" w:eastAsia="zh-CN"/>
              </w:rPr>
              <w:t>曾</w:t>
            </w:r>
            <w:r>
              <w:rPr>
                <w:rFonts w:hint="eastAsia" w:ascii="仿宋" w:hAnsi="仿宋" w:eastAsia="仿宋"/>
              </w:rPr>
              <w:t>多次</w:t>
            </w:r>
            <w:r>
              <w:rPr>
                <w:rFonts w:hint="eastAsia" w:ascii="仿宋" w:hAnsi="仿宋" w:eastAsia="仿宋"/>
                <w:lang w:val="en-US" w:eastAsia="zh-CN"/>
              </w:rPr>
              <w:t>在</w:t>
            </w:r>
            <w:r>
              <w:rPr>
                <w:rFonts w:hint="eastAsia" w:ascii="仿宋" w:hAnsi="仿宋" w:eastAsia="仿宋"/>
                <w:color w:val="auto"/>
              </w:rPr>
              <w:t>河北省</w:t>
            </w:r>
            <w:r>
              <w:rPr>
                <w:rFonts w:hint="eastAsia" w:ascii="仿宋" w:hAnsi="仿宋" w:eastAsia="仿宋"/>
                <w:color w:val="auto"/>
                <w:lang w:val="en-US" w:eastAsia="zh-CN"/>
              </w:rPr>
              <w:t>职业院校学生技能大赛水利工程</w:t>
            </w:r>
            <w:r>
              <w:rPr>
                <w:rFonts w:hint="eastAsia" w:ascii="仿宋" w:hAnsi="仿宋" w:eastAsia="仿宋"/>
                <w:color w:val="auto"/>
              </w:rPr>
              <w:t>BIM建模与应用</w:t>
            </w:r>
            <w:r>
              <w:rPr>
                <w:rFonts w:hint="eastAsia" w:ascii="仿宋" w:hAnsi="仿宋" w:eastAsia="仿宋"/>
                <w:color w:val="auto"/>
                <w:lang w:val="en-US" w:eastAsia="zh-CN"/>
              </w:rPr>
              <w:t>赛项</w:t>
            </w:r>
            <w:r>
              <w:rPr>
                <w:rFonts w:hint="eastAsia" w:ascii="仿宋" w:hAnsi="仿宋" w:eastAsia="仿宋"/>
                <w:color w:val="auto"/>
                <w:lang w:eastAsia="zh-CN"/>
              </w:rPr>
              <w:t>、</w:t>
            </w:r>
            <w:r>
              <w:rPr>
                <w:rFonts w:hint="eastAsia" w:ascii="仿宋" w:hAnsi="仿宋" w:eastAsia="仿宋"/>
                <w:color w:val="auto"/>
                <w:lang w:val="en-US" w:eastAsia="zh-CN"/>
              </w:rPr>
              <w:t>数字建模及施工赛项、数字孪生+碳排放赛项、BIM+施工赛项</w:t>
            </w:r>
            <w:r>
              <w:rPr>
                <w:rFonts w:hint="eastAsia" w:ascii="仿宋" w:hAnsi="仿宋" w:eastAsia="仿宋"/>
              </w:rPr>
              <w:t>等</w:t>
            </w:r>
            <w:r>
              <w:rPr>
                <w:rFonts w:hint="eastAsia" w:ascii="仿宋" w:hAnsi="仿宋" w:eastAsia="仿宋"/>
                <w:lang w:val="en-US" w:eastAsia="zh-CN"/>
              </w:rPr>
              <w:t>赛项中取得优异成绩，1+X建筑信息模型</w:t>
            </w:r>
            <w:r>
              <w:rPr>
                <w:rFonts w:hint="eastAsia" w:ascii="仿宋" w:hAnsi="仿宋" w:eastAsia="仿宋"/>
              </w:rPr>
              <w:t>职业技能证书考核的考点，具备完善的考核、监控和后勤保障体系。有丰富的</w:t>
            </w:r>
            <w:r>
              <w:rPr>
                <w:rFonts w:hint="eastAsia" w:ascii="仿宋" w:hAnsi="仿宋" w:eastAsia="仿宋"/>
                <w:lang w:val="en-US" w:eastAsia="zh-CN"/>
              </w:rPr>
              <w:t>承办技能大赛</w:t>
            </w:r>
            <w:r>
              <w:rPr>
                <w:rFonts w:hint="eastAsia" w:ascii="仿宋" w:hAnsi="仿宋" w:eastAsia="仿宋"/>
              </w:rPr>
              <w:t>经验，为承办本赛项提供了有力保障。</w:t>
            </w:r>
          </w:p>
          <w:p w14:paraId="0E80CA47">
            <w:pPr>
              <w:spacing w:line="300" w:lineRule="auto"/>
              <w:ind w:firstLine="440" w:firstLineChars="200"/>
              <w:rPr>
                <w:rFonts w:hint="eastAsia" w:ascii="仿宋" w:hAnsi="仿宋" w:eastAsia="仿宋"/>
              </w:rPr>
            </w:pPr>
            <w:r>
              <w:rPr>
                <w:rFonts w:hint="eastAsia" w:ascii="仿宋" w:hAnsi="仿宋" w:eastAsia="仿宋"/>
              </w:rPr>
              <w:t>3.专家条件：拥有</w:t>
            </w:r>
            <w:r>
              <w:rPr>
                <w:rFonts w:hint="eastAsia" w:ascii="仿宋" w:hAnsi="仿宋" w:eastAsia="仿宋"/>
                <w:lang w:val="en-US" w:eastAsia="zh-CN"/>
              </w:rPr>
              <w:t>第三批</w:t>
            </w:r>
            <w:r>
              <w:rPr>
                <w:rFonts w:hint="eastAsia" w:ascii="仿宋" w:hAnsi="仿宋" w:eastAsia="仿宋"/>
              </w:rPr>
              <w:t>国家级职业教育教师教学创新团队、黄炎培职业教育杰出教师、国赛裁判专家、BIM建模师、注册建筑师/结构师等师资力量，与</w:t>
            </w:r>
            <w:r>
              <w:rPr>
                <w:rFonts w:hint="eastAsia" w:ascii="仿宋" w:hAnsi="仿宋" w:eastAsia="仿宋"/>
                <w:lang w:val="en-US" w:eastAsia="zh-CN"/>
              </w:rPr>
              <w:t>中铁六局北京铁建、中铁三局、</w:t>
            </w:r>
            <w:r>
              <w:rPr>
                <w:rFonts w:hint="eastAsia" w:ascii="仿宋" w:hAnsi="仿宋" w:eastAsia="仿宋"/>
              </w:rPr>
              <w:t>鲁班、品茗、广联达、斯维尔等BIM软件技术保障企业建有合作关系，拥有广泛的校内外一线专家团队保障大赛的顺利实施。</w:t>
            </w:r>
          </w:p>
          <w:p w14:paraId="7DDCBC6A">
            <w:pPr>
              <w:spacing w:line="300" w:lineRule="auto"/>
              <w:ind w:firstLine="440" w:firstLineChars="200"/>
              <w:rPr>
                <w:rFonts w:ascii="仿宋" w:hAnsi="仿宋" w:eastAsia="仿宋"/>
              </w:rPr>
            </w:pPr>
            <w:r>
              <w:rPr>
                <w:rFonts w:hint="eastAsia" w:ascii="仿宋" w:hAnsi="仿宋" w:eastAsia="仿宋"/>
              </w:rPr>
              <w:t>4.资金与场地：学院高度重视技能大赛承办工作，可投入10万元资金用于赛事保障。学院</w:t>
            </w:r>
            <w:r>
              <w:rPr>
                <w:rFonts w:hint="eastAsia" w:ascii="仿宋" w:hAnsi="仿宋" w:eastAsia="仿宋"/>
                <w:lang w:val="en-US" w:eastAsia="zh-CN"/>
              </w:rPr>
              <w:t>用于赛事承办的空间达</w:t>
            </w:r>
            <w:r>
              <w:rPr>
                <w:rFonts w:hint="eastAsia" w:ascii="仿宋" w:hAnsi="仿宋" w:eastAsia="仿宋"/>
              </w:rPr>
              <w:t>建筑面积</w:t>
            </w:r>
            <w:r>
              <w:rPr>
                <w:rFonts w:hint="eastAsia" w:ascii="仿宋" w:hAnsi="仿宋" w:eastAsia="仿宋"/>
                <w:lang w:val="en-US" w:eastAsia="zh-CN"/>
              </w:rPr>
              <w:t>4.0</w:t>
            </w:r>
            <w:r>
              <w:rPr>
                <w:rFonts w:hint="eastAsia" w:ascii="仿宋" w:hAnsi="仿宋" w:eastAsia="仿宋"/>
              </w:rPr>
              <w:t>万平方米，建有高标准现代化机房实验楼、培训楼、多功能会议厅、大型报告厅，功能齐全；建有一流的BIM实训中心，可容纳300余人BIM建模与应用实训，满足</w:t>
            </w:r>
            <w:r>
              <w:rPr>
                <w:rFonts w:hint="eastAsia" w:ascii="仿宋" w:hAnsi="仿宋" w:eastAsia="仿宋"/>
                <w:lang w:val="en-US" w:eastAsia="zh-CN"/>
              </w:rPr>
              <w:t>水利工程BIM建模与应用</w:t>
            </w:r>
            <w:r>
              <w:rPr>
                <w:rFonts w:hint="eastAsia" w:ascii="仿宋" w:hAnsi="仿宋" w:eastAsia="仿宋"/>
              </w:rPr>
              <w:t>大赛举办需要。</w:t>
            </w:r>
          </w:p>
          <w:p w14:paraId="1835184F">
            <w:pPr>
              <w:spacing w:before="156" w:beforeLines="50" w:after="156" w:afterLines="50" w:line="300" w:lineRule="auto"/>
              <w:ind w:firstLine="482" w:firstLineChars="200"/>
              <w:rPr>
                <w:rFonts w:ascii="仿宋" w:hAnsi="仿宋" w:eastAsia="仿宋"/>
                <w:b/>
                <w:bCs/>
                <w:sz w:val="24"/>
                <w:szCs w:val="24"/>
              </w:rPr>
            </w:pPr>
            <w:r>
              <w:rPr>
                <w:rFonts w:hint="eastAsia" w:ascii="仿宋" w:hAnsi="仿宋" w:eastAsia="仿宋"/>
                <w:b/>
                <w:bCs/>
                <w:sz w:val="24"/>
                <w:szCs w:val="24"/>
              </w:rPr>
              <w:t>外部支持条件：</w:t>
            </w:r>
          </w:p>
          <w:p w14:paraId="2DF86937">
            <w:pPr>
              <w:ind w:firstLine="440" w:firstLineChars="200"/>
              <w:rPr>
                <w:rFonts w:hint="eastAsia" w:ascii="仿宋" w:hAnsi="仿宋" w:eastAsia="仿宋"/>
              </w:rPr>
            </w:pPr>
            <w:r>
              <w:rPr>
                <w:rFonts w:hint="eastAsia" w:ascii="仿宋" w:hAnsi="仿宋" w:eastAsia="仿宋"/>
                <w:lang w:val="en-US" w:eastAsia="zh-CN"/>
              </w:rPr>
              <w:t>学院</w:t>
            </w:r>
            <w:r>
              <w:rPr>
                <w:rFonts w:hint="eastAsia" w:ascii="仿宋" w:hAnsi="仿宋" w:eastAsia="仿宋"/>
              </w:rPr>
              <w:t>与中铁十八局、</w:t>
            </w:r>
            <w:r>
              <w:rPr>
                <w:rFonts w:hint="eastAsia" w:ascii="仿宋" w:hAnsi="仿宋" w:eastAsia="仿宋"/>
                <w:lang w:val="en-US" w:eastAsia="zh-CN"/>
              </w:rPr>
              <w:t>中铁十六局</w:t>
            </w:r>
            <w:r>
              <w:rPr>
                <w:rFonts w:hint="eastAsia" w:ascii="仿宋" w:hAnsi="仿宋" w:eastAsia="仿宋"/>
              </w:rPr>
              <w:t>、</w:t>
            </w:r>
            <w:r>
              <w:rPr>
                <w:rFonts w:hint="eastAsia" w:ascii="仿宋" w:hAnsi="仿宋" w:eastAsia="仿宋"/>
                <w:lang w:val="en-US" w:eastAsia="zh-CN"/>
              </w:rPr>
              <w:t>中铁二十局</w:t>
            </w:r>
            <w:r>
              <w:rPr>
                <w:rFonts w:hint="eastAsia" w:ascii="仿宋" w:hAnsi="仿宋" w:eastAsia="仿宋"/>
              </w:rPr>
              <w:t>、</w:t>
            </w:r>
            <w:r>
              <w:rPr>
                <w:rFonts w:hint="eastAsia" w:ascii="仿宋" w:hAnsi="仿宋" w:eastAsia="仿宋"/>
                <w:lang w:val="en-US" w:eastAsia="zh-CN"/>
              </w:rPr>
              <w:t>中铁三局</w:t>
            </w:r>
            <w:r>
              <w:rPr>
                <w:rFonts w:hint="eastAsia" w:ascii="仿宋" w:hAnsi="仿宋" w:eastAsia="仿宋"/>
              </w:rPr>
              <w:t>、</w:t>
            </w:r>
            <w:r>
              <w:rPr>
                <w:rFonts w:hint="eastAsia" w:ascii="仿宋" w:hAnsi="仿宋" w:eastAsia="仿宋"/>
                <w:lang w:val="en-US" w:eastAsia="zh-CN"/>
              </w:rPr>
              <w:t>中铁六局、河北建投</w:t>
            </w:r>
            <w:r>
              <w:rPr>
                <w:rFonts w:hint="eastAsia" w:ascii="仿宋" w:hAnsi="仿宋" w:eastAsia="仿宋"/>
              </w:rPr>
              <w:t>等国家级、省级工程建设单位建立了良好的合作关系，参与合作了多个水利水电工程大型工程项目的BIM信息化建设工作，在业内具有良好的口碑和丰富的BIM行业项目经验，对于促进产教融合，培养学生的实践能力具有良好的帮助。</w:t>
            </w:r>
          </w:p>
          <w:p w14:paraId="369EEA77">
            <w:pPr>
              <w:ind w:firstLine="440" w:firstLineChars="200"/>
              <w:rPr>
                <w:rFonts w:ascii="仿宋" w:hAnsi="仿宋" w:eastAsia="仿宋"/>
                <w:snapToGrid w:val="0"/>
                <w:color w:val="auto"/>
                <w:szCs w:val="21"/>
              </w:rPr>
            </w:pPr>
            <w:r>
              <w:rPr>
                <w:rFonts w:hint="eastAsia" w:ascii="仿宋" w:hAnsi="仿宋" w:eastAsia="仿宋"/>
              </w:rPr>
              <w:t>品茗科技股份有限公司拥有经验丰富的BIM行业从业人员，可为大赛提供专业技术人员进行人员培训，提高参赛人员的BIM建模实践能力，助力学生更好的进入社会、走向企业、走向工作岗位；提供参赛人员需要使用的</w:t>
            </w:r>
            <w:r>
              <w:rPr>
                <w:rFonts w:hint="eastAsia" w:ascii="仿宋" w:hAnsi="仿宋" w:eastAsia="仿宋"/>
                <w:lang w:val="en-US" w:eastAsia="zh-CN"/>
              </w:rPr>
              <w:t>Revit</w:t>
            </w:r>
            <w:r>
              <w:rPr>
                <w:rFonts w:hint="eastAsia" w:ascii="仿宋" w:hAnsi="仿宋" w:eastAsia="仿宋"/>
              </w:rPr>
              <w:t>软件</w:t>
            </w:r>
            <w:r>
              <w:rPr>
                <w:rFonts w:hint="eastAsia" w:ascii="仿宋" w:hAnsi="仿宋" w:eastAsia="仿宋"/>
                <w:lang w:val="en-US" w:eastAsia="zh-CN"/>
              </w:rPr>
              <w:t>和品茗插件</w:t>
            </w:r>
            <w:r>
              <w:rPr>
                <w:rFonts w:hint="eastAsia" w:ascii="仿宋" w:hAnsi="仿宋" w:eastAsia="仿宋"/>
              </w:rPr>
              <w:t>，为大赛的顺利进行、圆满成功提供支持；提供</w:t>
            </w:r>
            <w:r>
              <w:rPr>
                <w:rFonts w:hint="eastAsia" w:ascii="仿宋" w:hAnsi="仿宋" w:eastAsia="仿宋"/>
                <w:lang w:val="en-US" w:eastAsia="zh-CN"/>
              </w:rPr>
              <w:t>Revit</w:t>
            </w:r>
            <w:r>
              <w:rPr>
                <w:rFonts w:hint="eastAsia" w:ascii="仿宋" w:hAnsi="仿宋" w:eastAsia="仿宋"/>
              </w:rPr>
              <w:t>软件学习的相关书籍、资料，帮助参赛选手更好的掌握BIM建模软件；可与院校合作结合</w:t>
            </w:r>
            <w:r>
              <w:rPr>
                <w:rFonts w:hint="eastAsia" w:ascii="仿宋" w:hAnsi="仿宋" w:eastAsia="仿宋"/>
                <w:lang w:val="en-US" w:eastAsia="zh-CN"/>
              </w:rPr>
              <w:t>Revit</w:t>
            </w:r>
            <w:r>
              <w:rPr>
                <w:rFonts w:hint="eastAsia" w:ascii="仿宋" w:hAnsi="仿宋" w:eastAsia="仿宋"/>
              </w:rPr>
              <w:t>软件在实际项目中的应用，编制本专业教材；可协助院校建立BIM建模相关教学资源库；模拟企业工程项目实际，协助院校建立从BIM建模到项目管理平台、相关BIM软件二次开发等不同阶段的教学平台、资源，帮助学生更好的体验企业实际工作，有助于学生就业。</w:t>
            </w:r>
          </w:p>
        </w:tc>
      </w:tr>
      <w:tr w14:paraId="3B29B6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9003" w:type="dxa"/>
            <w:gridSpan w:val="6"/>
            <w:tcBorders>
              <w:top w:val="single" w:color="000000" w:sz="8" w:space="0"/>
              <w:left w:val="single" w:color="000000" w:sz="8" w:space="0"/>
              <w:bottom w:val="single" w:color="000000" w:sz="8" w:space="0"/>
              <w:right w:val="single" w:color="000000" w:sz="8" w:space="0"/>
            </w:tcBorders>
            <w:shd w:val="clear" w:color="auto" w:fill="FFFFFF"/>
            <w:vAlign w:val="center"/>
          </w:tcPr>
          <w:p w14:paraId="4D6F1FF4">
            <w:pPr>
              <w:jc w:val="center"/>
              <w:rPr>
                <w:rFonts w:ascii="仿宋" w:hAnsi="仿宋" w:eastAsia="宋体"/>
                <w:snapToGrid w:val="0"/>
                <w:color w:val="auto"/>
                <w:sz w:val="28"/>
                <w:szCs w:val="28"/>
              </w:rPr>
            </w:pPr>
            <w:r>
              <w:rPr>
                <w:rFonts w:hint="eastAsia" w:ascii="仿宋_GB2312" w:hAnsi="仿宋" w:eastAsia="仿宋_GB2312" w:cs="Arial"/>
                <w:b/>
                <w:color w:val="auto"/>
                <w:sz w:val="28"/>
                <w:szCs w:val="28"/>
              </w:rPr>
              <w:t>比赛内容</w:t>
            </w:r>
            <w:r>
              <w:rPr>
                <w:rFonts w:hint="eastAsia" w:ascii="仿宋_GB2312" w:hAnsi="仿宋" w:eastAsia="仿宋_GB2312" w:cs="Arial"/>
                <w:bCs/>
                <w:color w:val="auto"/>
                <w:sz w:val="28"/>
                <w:szCs w:val="28"/>
              </w:rPr>
              <w:t>（1000字以内）</w:t>
            </w:r>
          </w:p>
        </w:tc>
      </w:tr>
      <w:tr w14:paraId="1309EA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9003" w:type="dxa"/>
            <w:gridSpan w:val="6"/>
            <w:tcBorders>
              <w:top w:val="single" w:color="000000" w:sz="8" w:space="0"/>
              <w:left w:val="single" w:color="000000" w:sz="8" w:space="0"/>
              <w:bottom w:val="single" w:color="000000" w:sz="8" w:space="0"/>
              <w:right w:val="single" w:color="000000" w:sz="8" w:space="0"/>
            </w:tcBorders>
            <w:shd w:val="clear" w:color="auto" w:fill="FFFFFF"/>
          </w:tcPr>
          <w:p w14:paraId="4A4A09D6">
            <w:pPr>
              <w:rPr>
                <w:rFonts w:ascii="仿宋" w:hAnsi="仿宋" w:eastAsia="仿宋"/>
                <w:snapToGrid w:val="0"/>
                <w:color w:val="auto"/>
                <w:szCs w:val="21"/>
              </w:rPr>
            </w:pPr>
            <w:r>
              <w:rPr>
                <w:rFonts w:hint="eastAsia" w:ascii="仿宋" w:hAnsi="仿宋" w:eastAsia="仿宋"/>
                <w:snapToGrid w:val="0"/>
                <w:color w:val="auto"/>
                <w:szCs w:val="21"/>
              </w:rPr>
              <w:t>简述比赛方案及赛项主要应用的专业技术范畴、考核的技能点及综合技术技能（不超过500字）。</w:t>
            </w:r>
          </w:p>
          <w:p w14:paraId="5637AEE7">
            <w:pPr>
              <w:pStyle w:val="2"/>
              <w:ind w:firstLine="440" w:firstLineChars="200"/>
              <w:rPr>
                <w:rFonts w:hint="eastAsia" w:ascii="仿宋" w:hAnsi="仿宋" w:eastAsia="仿宋"/>
                <w:snapToGrid w:val="0"/>
                <w:color w:val="auto"/>
                <w:szCs w:val="21"/>
              </w:rPr>
            </w:pPr>
            <w:r>
              <w:rPr>
                <w:rFonts w:hint="eastAsia" w:ascii="仿宋" w:hAnsi="仿宋" w:eastAsia="仿宋"/>
                <w:snapToGrid w:val="0"/>
                <w:color w:val="auto"/>
                <w:szCs w:val="21"/>
              </w:rPr>
              <w:t>大赛主要分为</w:t>
            </w:r>
            <w:r>
              <w:rPr>
                <w:rFonts w:hint="eastAsia" w:ascii="仿宋" w:hAnsi="仿宋" w:eastAsia="仿宋"/>
                <w:snapToGrid w:val="0"/>
                <w:color w:val="auto"/>
                <w:szCs w:val="21"/>
                <w:lang w:val="en-US" w:eastAsia="zh-CN"/>
              </w:rPr>
              <w:t>两大部分：第一部分是传统赛项技能比拼（占比80%），比赛时长控制在4-6小时。第二部分是赛项要点相关展示（占比20%），展示时长为10-15分钟</w:t>
            </w:r>
            <w:r>
              <w:rPr>
                <w:rFonts w:hint="eastAsia" w:ascii="仿宋" w:hAnsi="仿宋" w:eastAsia="仿宋"/>
                <w:snapToGrid w:val="0"/>
                <w:color w:val="auto"/>
                <w:szCs w:val="21"/>
              </w:rPr>
              <w:t>。</w:t>
            </w:r>
          </w:p>
          <w:p w14:paraId="6DEF5E84">
            <w:pPr>
              <w:pStyle w:val="2"/>
              <w:ind w:firstLine="440" w:firstLineChars="200"/>
              <w:rPr>
                <w:rFonts w:hint="eastAsia" w:ascii="仿宋" w:hAnsi="仿宋" w:eastAsia="仿宋"/>
                <w:snapToGrid w:val="0"/>
                <w:color w:val="auto"/>
                <w:szCs w:val="21"/>
              </w:rPr>
            </w:pPr>
            <w:r>
              <w:rPr>
                <w:rFonts w:hint="eastAsia" w:ascii="仿宋" w:hAnsi="仿宋" w:eastAsia="仿宋"/>
                <w:snapToGrid w:val="0"/>
                <w:color w:val="auto"/>
                <w:szCs w:val="21"/>
              </w:rPr>
              <w:t>赛项结合</w:t>
            </w:r>
            <w:r>
              <w:rPr>
                <w:rFonts w:hint="eastAsia" w:ascii="仿宋" w:hAnsi="仿宋" w:eastAsia="仿宋"/>
                <w:snapToGrid w:val="0"/>
                <w:color w:val="auto"/>
                <w:szCs w:val="21"/>
                <w:lang w:val="en-US" w:eastAsia="zh-CN"/>
              </w:rPr>
              <w:t>水利工程BIM 建模与应用</w:t>
            </w:r>
            <w:r>
              <w:rPr>
                <w:rFonts w:hint="eastAsia" w:ascii="仿宋" w:hAnsi="仿宋" w:eastAsia="仿宋"/>
                <w:snapToGrid w:val="0"/>
                <w:color w:val="auto"/>
                <w:szCs w:val="21"/>
              </w:rPr>
              <w:t>相关岗位对人才的知识、技能、素养要求，通过检验教学效果，推动职业院校相关专业建设和改革，增强学生的新技术学习能力和就业竞争力；瞄准世界高水平，营造崇尚技能氛围。充分发挥技能大赛对专业建设的促进和引领作用，以竞赛为抓手，全面推进“岗、课、赛、证”深度融合，促进专业建设、课程建设和教学改革，实现高水平技术技能人才、能工巧匠和大国工匠的培养。关注参赛选手的专业技术技能、创新能力、职业素养、团队协作能力等全面发展和可持续发展能力。</w:t>
            </w:r>
          </w:p>
          <w:p w14:paraId="26857A54">
            <w:pPr>
              <w:pStyle w:val="2"/>
              <w:rPr>
                <w:rFonts w:hint="eastAsia" w:ascii="仿宋" w:hAnsi="仿宋" w:eastAsia="仿宋"/>
                <w:snapToGrid w:val="0"/>
                <w:color w:val="auto"/>
                <w:szCs w:val="21"/>
              </w:rPr>
            </w:pPr>
          </w:p>
        </w:tc>
      </w:tr>
      <w:tr w14:paraId="32F134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5" w:hRule="atLeast"/>
          <w:jc w:val="center"/>
        </w:trPr>
        <w:tc>
          <w:tcPr>
            <w:tcW w:w="9003" w:type="dxa"/>
            <w:gridSpan w:val="6"/>
            <w:tcBorders>
              <w:top w:val="single" w:color="000000" w:sz="8" w:space="0"/>
              <w:left w:val="single" w:color="000000" w:sz="8" w:space="0"/>
              <w:bottom w:val="single" w:color="000000" w:sz="8" w:space="0"/>
              <w:right w:val="single" w:color="000000" w:sz="8" w:space="0"/>
            </w:tcBorders>
            <w:shd w:val="clear" w:color="auto" w:fill="FFFFFF"/>
            <w:vAlign w:val="center"/>
          </w:tcPr>
          <w:p w14:paraId="7E80EC2B">
            <w:pPr>
              <w:rPr>
                <w:rFonts w:ascii="宋体" w:hAnsi="宋体" w:cs="宋体"/>
                <w:b/>
                <w:color w:val="auto"/>
                <w:sz w:val="28"/>
                <w:szCs w:val="28"/>
                <w:lang w:val="zh-CN"/>
              </w:rPr>
            </w:pPr>
            <w:r>
              <w:rPr>
                <w:rFonts w:hint="eastAsia" w:ascii="宋体" w:hAnsi="宋体" w:eastAsia="宋体"/>
                <w:b/>
                <w:color w:val="auto"/>
                <w:sz w:val="28"/>
                <w:szCs w:val="28"/>
              </w:rPr>
              <w:t>近三年</w:t>
            </w:r>
            <w:r>
              <w:rPr>
                <w:rFonts w:hint="eastAsia" w:ascii="宋体" w:hAnsi="宋体"/>
                <w:b/>
                <w:color w:val="auto"/>
                <w:sz w:val="28"/>
                <w:szCs w:val="28"/>
              </w:rPr>
              <w:t>相关赛项承办经验</w:t>
            </w:r>
            <w:r>
              <w:rPr>
                <w:rFonts w:hint="eastAsia" w:ascii="宋体" w:hAnsi="宋体" w:eastAsia="宋体"/>
                <w:bCs/>
                <w:iCs/>
                <w:color w:val="auto"/>
                <w:sz w:val="28"/>
                <w:szCs w:val="28"/>
                <w:u w:val="single"/>
              </w:rPr>
              <w:t>及国赛、省赛获奖情况</w:t>
            </w:r>
          </w:p>
        </w:tc>
      </w:tr>
      <w:tr w14:paraId="7A57B8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8" w:hRule="atLeast"/>
          <w:jc w:val="center"/>
        </w:trPr>
        <w:tc>
          <w:tcPr>
            <w:tcW w:w="71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A88DD30">
            <w:pPr>
              <w:autoSpaceDE w:val="0"/>
              <w:autoSpaceDN w:val="0"/>
              <w:spacing w:after="0" w:line="360" w:lineRule="auto"/>
              <w:jc w:val="center"/>
              <w:rPr>
                <w:rFonts w:ascii="宋体" w:hAnsi="宋体" w:cs="宋体"/>
                <w:color w:val="auto"/>
                <w:sz w:val="24"/>
                <w:lang w:val="zh-CN"/>
              </w:rPr>
            </w:pPr>
            <w:r>
              <w:rPr>
                <w:rFonts w:hint="eastAsia" w:ascii="宋体" w:hAnsi="宋体" w:cs="宋体"/>
                <w:color w:val="auto"/>
                <w:sz w:val="24"/>
                <w:lang w:val="zh-CN"/>
              </w:rPr>
              <w:t>序号</w:t>
            </w:r>
          </w:p>
        </w:tc>
        <w:tc>
          <w:tcPr>
            <w:tcW w:w="124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F9A59E6">
            <w:pPr>
              <w:autoSpaceDE w:val="0"/>
              <w:autoSpaceDN w:val="0"/>
              <w:spacing w:after="0" w:line="360" w:lineRule="auto"/>
              <w:jc w:val="center"/>
              <w:rPr>
                <w:rFonts w:ascii="宋体" w:hAnsi="宋体" w:cs="宋体"/>
                <w:color w:val="auto"/>
                <w:sz w:val="24"/>
                <w:lang w:val="zh-CN"/>
              </w:rPr>
            </w:pPr>
            <w:r>
              <w:rPr>
                <w:rFonts w:hint="eastAsia" w:ascii="宋体" w:hAnsi="宋体" w:cs="宋体"/>
                <w:color w:val="auto"/>
                <w:sz w:val="24"/>
              </w:rPr>
              <w:t>比赛</w:t>
            </w:r>
            <w:r>
              <w:rPr>
                <w:rFonts w:hint="eastAsia" w:ascii="宋体" w:hAnsi="宋体" w:cs="宋体"/>
                <w:color w:val="auto"/>
                <w:sz w:val="24"/>
                <w:lang w:val="zh-CN"/>
              </w:rPr>
              <w:t>年份</w:t>
            </w:r>
          </w:p>
        </w:tc>
        <w:tc>
          <w:tcPr>
            <w:tcW w:w="250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F778FC3">
            <w:pPr>
              <w:autoSpaceDE w:val="0"/>
              <w:autoSpaceDN w:val="0"/>
              <w:spacing w:after="0" w:line="360" w:lineRule="auto"/>
              <w:jc w:val="center"/>
              <w:rPr>
                <w:rFonts w:ascii="宋体" w:hAnsi="宋体" w:cs="宋体"/>
                <w:color w:val="auto"/>
                <w:sz w:val="24"/>
                <w:lang w:val="zh-CN"/>
              </w:rPr>
            </w:pPr>
            <w:r>
              <w:rPr>
                <w:rFonts w:hint="eastAsia" w:ascii="宋体" w:hAnsi="宋体" w:cs="宋体"/>
                <w:color w:val="auto"/>
                <w:sz w:val="24"/>
              </w:rPr>
              <w:t>赛项</w:t>
            </w:r>
            <w:r>
              <w:rPr>
                <w:rFonts w:hint="eastAsia" w:ascii="宋体" w:hAnsi="宋体" w:cs="宋体"/>
                <w:color w:val="auto"/>
                <w:sz w:val="24"/>
                <w:lang w:val="zh-CN"/>
              </w:rPr>
              <w:t>名称</w:t>
            </w:r>
          </w:p>
        </w:tc>
        <w:tc>
          <w:tcPr>
            <w:tcW w:w="97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8D3296C">
            <w:pPr>
              <w:autoSpaceDE w:val="0"/>
              <w:autoSpaceDN w:val="0"/>
              <w:spacing w:after="0" w:line="360" w:lineRule="auto"/>
              <w:jc w:val="center"/>
              <w:rPr>
                <w:rFonts w:ascii="宋体" w:hAnsi="宋体" w:cs="宋体"/>
                <w:color w:val="auto"/>
                <w:sz w:val="24"/>
                <w:lang w:val="zh-CN"/>
              </w:rPr>
            </w:pPr>
            <w:r>
              <w:rPr>
                <w:rFonts w:hint="eastAsia" w:ascii="宋体" w:hAnsi="宋体" w:cs="宋体"/>
                <w:color w:val="auto"/>
                <w:sz w:val="24"/>
                <w:lang w:val="zh-CN"/>
              </w:rPr>
              <w:t>级别</w:t>
            </w:r>
          </w:p>
        </w:tc>
        <w:tc>
          <w:tcPr>
            <w:tcW w:w="120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7E8D832">
            <w:pPr>
              <w:autoSpaceDE w:val="0"/>
              <w:autoSpaceDN w:val="0"/>
              <w:spacing w:after="0" w:line="360" w:lineRule="auto"/>
              <w:jc w:val="center"/>
              <w:rPr>
                <w:rFonts w:ascii="宋体" w:hAnsi="宋体" w:cs="宋体"/>
                <w:color w:val="auto"/>
                <w:sz w:val="24"/>
                <w:lang w:val="zh-CN"/>
              </w:rPr>
            </w:pPr>
            <w:r>
              <w:rPr>
                <w:rFonts w:hint="eastAsia" w:ascii="宋体" w:hAnsi="宋体" w:cs="宋体"/>
                <w:color w:val="auto"/>
                <w:sz w:val="24"/>
              </w:rPr>
              <w:t>参赛</w:t>
            </w:r>
            <w:r>
              <w:rPr>
                <w:rFonts w:hint="eastAsia" w:ascii="宋体" w:hAnsi="宋体" w:cs="宋体"/>
                <w:color w:val="auto"/>
                <w:sz w:val="24"/>
                <w:lang w:val="zh-CN"/>
              </w:rPr>
              <w:t>人数</w:t>
            </w:r>
          </w:p>
        </w:tc>
        <w:tc>
          <w:tcPr>
            <w:tcW w:w="236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ABAC656">
            <w:pPr>
              <w:autoSpaceDE w:val="0"/>
              <w:autoSpaceDN w:val="0"/>
              <w:spacing w:after="0" w:line="360" w:lineRule="auto"/>
              <w:jc w:val="center"/>
              <w:rPr>
                <w:rFonts w:ascii="宋体" w:hAnsi="宋体" w:cs="宋体"/>
                <w:color w:val="auto"/>
                <w:sz w:val="24"/>
              </w:rPr>
            </w:pPr>
            <w:r>
              <w:rPr>
                <w:rFonts w:hint="eastAsia" w:ascii="宋体" w:hAnsi="宋体" w:cs="宋体"/>
                <w:color w:val="auto"/>
                <w:sz w:val="24"/>
              </w:rPr>
              <w:t>国赛、省赛获奖情况</w:t>
            </w:r>
          </w:p>
        </w:tc>
      </w:tr>
      <w:tr w14:paraId="640913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71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A3AF0B0">
            <w:pPr>
              <w:autoSpaceDE w:val="0"/>
              <w:autoSpaceDN w:val="0"/>
              <w:spacing w:after="0" w:line="360" w:lineRule="auto"/>
              <w:jc w:val="center"/>
              <w:rPr>
                <w:rFonts w:hint="eastAsia" w:ascii="宋体" w:hAnsi="宋体" w:eastAsia="宋体" w:cs="宋体"/>
                <w:b/>
                <w:color w:val="auto"/>
                <w:sz w:val="24"/>
                <w:lang w:eastAsia="zh-CN"/>
              </w:rPr>
            </w:pPr>
            <w:r>
              <w:rPr>
                <w:rFonts w:hint="eastAsia" w:ascii="宋体" w:hAnsi="宋体" w:eastAsia="宋体" w:cs="宋体"/>
                <w:b/>
                <w:color w:val="auto"/>
                <w:sz w:val="24"/>
                <w:lang w:val="en-US" w:eastAsia="zh-CN"/>
              </w:rPr>
              <w:t>1</w:t>
            </w:r>
          </w:p>
        </w:tc>
        <w:tc>
          <w:tcPr>
            <w:tcW w:w="124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2304FA1">
            <w:pPr>
              <w:keepNext w:val="0"/>
              <w:keepLines w:val="0"/>
              <w:pageBreakBefore w:val="0"/>
              <w:widowControl/>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4"/>
                <w:szCs w:val="24"/>
                <w:lang w:val="zh-CN" w:eastAsia="zh-CN"/>
              </w:rPr>
            </w:pPr>
            <w:r>
              <w:rPr>
                <w:rFonts w:hint="eastAsia" w:ascii="仿宋" w:hAnsi="仿宋" w:eastAsia="仿宋" w:cs="仿宋"/>
                <w:sz w:val="24"/>
                <w:szCs w:val="24"/>
                <w:lang w:val="zh-CN" w:eastAsia="zh-CN"/>
              </w:rPr>
              <w:t>2023</w:t>
            </w:r>
          </w:p>
        </w:tc>
        <w:tc>
          <w:tcPr>
            <w:tcW w:w="250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26B961B">
            <w:pPr>
              <w:keepNext w:val="0"/>
              <w:keepLines w:val="0"/>
              <w:pageBreakBefore w:val="0"/>
              <w:widowControl/>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4"/>
                <w:szCs w:val="24"/>
                <w:lang w:val="zh-CN" w:eastAsia="zh-CN"/>
              </w:rPr>
            </w:pPr>
            <w:r>
              <w:rPr>
                <w:rFonts w:hint="eastAsia" w:ascii="仿宋" w:hAnsi="仿宋" w:eastAsia="仿宋" w:cs="仿宋"/>
                <w:sz w:val="24"/>
                <w:szCs w:val="24"/>
                <w:lang w:val="en-US" w:eastAsia="zh-CN"/>
              </w:rPr>
              <w:t>2025-河北省职业院校学生技能大赛水利工程BIM建模及应用</w:t>
            </w:r>
          </w:p>
        </w:tc>
        <w:tc>
          <w:tcPr>
            <w:tcW w:w="97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46A2947">
            <w:pPr>
              <w:keepNext w:val="0"/>
              <w:keepLines w:val="0"/>
              <w:pageBreakBefore w:val="0"/>
              <w:widowControl/>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4"/>
                <w:szCs w:val="24"/>
                <w:lang w:val="zh-CN" w:eastAsia="zh-CN"/>
              </w:rPr>
            </w:pPr>
            <w:r>
              <w:rPr>
                <w:rFonts w:hint="eastAsia" w:ascii="仿宋" w:hAnsi="仿宋" w:eastAsia="仿宋" w:cs="仿宋"/>
                <w:sz w:val="24"/>
                <w:szCs w:val="24"/>
                <w:lang w:val="zh-CN" w:eastAsia="zh-CN"/>
              </w:rPr>
              <w:t>省级</w:t>
            </w:r>
          </w:p>
        </w:tc>
        <w:tc>
          <w:tcPr>
            <w:tcW w:w="120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7BE6DBA">
            <w:pPr>
              <w:keepNext w:val="0"/>
              <w:keepLines w:val="0"/>
              <w:pageBreakBefore w:val="0"/>
              <w:widowControl/>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4"/>
                <w:szCs w:val="24"/>
                <w:lang w:val="zh-CN" w:eastAsia="zh-CN"/>
              </w:rPr>
            </w:pPr>
            <w:r>
              <w:rPr>
                <w:rFonts w:hint="eastAsia" w:ascii="仿宋" w:hAnsi="仿宋" w:eastAsia="仿宋" w:cs="仿宋"/>
                <w:sz w:val="24"/>
                <w:szCs w:val="24"/>
                <w:lang w:val="en-US" w:eastAsia="zh-CN"/>
              </w:rPr>
              <w:t>6</w:t>
            </w:r>
          </w:p>
        </w:tc>
        <w:tc>
          <w:tcPr>
            <w:tcW w:w="236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F843663">
            <w:pPr>
              <w:keepNext w:val="0"/>
              <w:keepLines w:val="0"/>
              <w:pageBreakBefore w:val="0"/>
              <w:widowControl/>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4"/>
                <w:szCs w:val="24"/>
                <w:lang w:val="zh-CN" w:eastAsia="zh-CN"/>
              </w:rPr>
            </w:pPr>
            <w:r>
              <w:rPr>
                <w:rFonts w:hint="eastAsia" w:ascii="仿宋" w:hAnsi="仿宋" w:eastAsia="仿宋" w:cs="仿宋"/>
                <w:sz w:val="24"/>
                <w:szCs w:val="24"/>
                <w:lang w:val="zh-CN" w:eastAsia="zh-CN"/>
              </w:rPr>
              <w:t>一等奖1项</w:t>
            </w:r>
          </w:p>
          <w:p w14:paraId="1E274830">
            <w:pPr>
              <w:keepNext w:val="0"/>
              <w:keepLines w:val="0"/>
              <w:pageBreakBefore w:val="0"/>
              <w:widowControl/>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4"/>
                <w:szCs w:val="24"/>
                <w:lang w:val="zh-CN" w:eastAsia="zh-CN"/>
              </w:rPr>
            </w:pPr>
            <w:r>
              <w:rPr>
                <w:rFonts w:hint="eastAsia" w:ascii="仿宋" w:hAnsi="仿宋" w:eastAsia="仿宋" w:cs="仿宋"/>
                <w:sz w:val="24"/>
                <w:szCs w:val="24"/>
                <w:lang w:val="en-US" w:eastAsia="zh-CN"/>
              </w:rPr>
              <w:t>三</w:t>
            </w:r>
            <w:r>
              <w:rPr>
                <w:rFonts w:hint="eastAsia" w:ascii="仿宋" w:hAnsi="仿宋" w:eastAsia="仿宋" w:cs="仿宋"/>
                <w:sz w:val="24"/>
                <w:szCs w:val="24"/>
                <w:lang w:val="zh-CN" w:eastAsia="zh-CN"/>
              </w:rPr>
              <w:t>等奖1项</w:t>
            </w:r>
          </w:p>
        </w:tc>
      </w:tr>
      <w:tr w14:paraId="4C76BA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71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B32B3D1">
            <w:pPr>
              <w:autoSpaceDE w:val="0"/>
              <w:autoSpaceDN w:val="0"/>
              <w:spacing w:after="0" w:line="360" w:lineRule="auto"/>
              <w:jc w:val="center"/>
              <w:rPr>
                <w:rFonts w:hint="eastAsia" w:ascii="宋体" w:hAnsi="宋体" w:eastAsia="宋体" w:cs="宋体"/>
                <w:b/>
                <w:color w:val="auto"/>
                <w:sz w:val="24"/>
                <w:lang w:eastAsia="zh-CN"/>
              </w:rPr>
            </w:pPr>
            <w:r>
              <w:rPr>
                <w:rFonts w:hint="eastAsia" w:ascii="宋体" w:hAnsi="宋体" w:eastAsia="宋体" w:cs="宋体"/>
                <w:b/>
                <w:color w:val="auto"/>
                <w:sz w:val="24"/>
                <w:lang w:val="en-US" w:eastAsia="zh-CN"/>
              </w:rPr>
              <w:t>2</w:t>
            </w:r>
          </w:p>
        </w:tc>
        <w:tc>
          <w:tcPr>
            <w:tcW w:w="124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329316A">
            <w:pPr>
              <w:keepNext w:val="0"/>
              <w:keepLines w:val="0"/>
              <w:pageBreakBefore w:val="0"/>
              <w:widowControl/>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4"/>
                <w:szCs w:val="24"/>
                <w:lang w:val="zh-CN" w:eastAsia="zh-CN"/>
              </w:rPr>
            </w:pPr>
            <w:r>
              <w:rPr>
                <w:rFonts w:hint="eastAsia" w:ascii="仿宋" w:hAnsi="仿宋" w:eastAsia="仿宋" w:cs="仿宋"/>
                <w:sz w:val="24"/>
                <w:szCs w:val="24"/>
                <w:lang w:val="en-US" w:eastAsia="zh-CN"/>
              </w:rPr>
              <w:t>2024</w:t>
            </w:r>
          </w:p>
        </w:tc>
        <w:tc>
          <w:tcPr>
            <w:tcW w:w="250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E599D35">
            <w:pPr>
              <w:keepNext w:val="0"/>
              <w:keepLines w:val="0"/>
              <w:pageBreakBefore w:val="0"/>
              <w:widowControl/>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4"/>
                <w:szCs w:val="24"/>
                <w:lang w:val="zh-CN" w:eastAsia="zh-CN"/>
              </w:rPr>
            </w:pPr>
            <w:r>
              <w:rPr>
                <w:rFonts w:hint="eastAsia" w:ascii="仿宋" w:hAnsi="仿宋" w:eastAsia="仿宋" w:cs="仿宋"/>
                <w:sz w:val="24"/>
                <w:szCs w:val="24"/>
                <w:lang w:val="en-US" w:eastAsia="zh-CN"/>
              </w:rPr>
              <w:t>2025-河北省职业院校学生技能大赛水利工程BIM建模及应用</w:t>
            </w:r>
          </w:p>
        </w:tc>
        <w:tc>
          <w:tcPr>
            <w:tcW w:w="97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EF0AABC">
            <w:pPr>
              <w:keepNext w:val="0"/>
              <w:keepLines w:val="0"/>
              <w:pageBreakBefore w:val="0"/>
              <w:widowControl/>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4"/>
                <w:szCs w:val="24"/>
                <w:lang w:val="zh-CN" w:eastAsia="zh-CN"/>
              </w:rPr>
            </w:pPr>
            <w:r>
              <w:rPr>
                <w:rFonts w:hint="eastAsia" w:ascii="仿宋" w:hAnsi="仿宋" w:eastAsia="仿宋" w:cs="仿宋"/>
                <w:sz w:val="24"/>
                <w:szCs w:val="24"/>
                <w:lang w:val="zh-CN" w:eastAsia="zh-CN"/>
              </w:rPr>
              <w:t>省级</w:t>
            </w:r>
          </w:p>
        </w:tc>
        <w:tc>
          <w:tcPr>
            <w:tcW w:w="120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1D2B5C8">
            <w:pPr>
              <w:keepNext w:val="0"/>
              <w:keepLines w:val="0"/>
              <w:pageBreakBefore w:val="0"/>
              <w:widowControl/>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4"/>
                <w:szCs w:val="24"/>
                <w:lang w:val="zh-CN" w:eastAsia="zh-CN"/>
              </w:rPr>
            </w:pPr>
            <w:r>
              <w:rPr>
                <w:rFonts w:hint="eastAsia" w:ascii="仿宋" w:hAnsi="仿宋" w:eastAsia="仿宋" w:cs="仿宋"/>
                <w:sz w:val="24"/>
                <w:szCs w:val="24"/>
                <w:lang w:val="en-US" w:eastAsia="zh-CN"/>
              </w:rPr>
              <w:t>6</w:t>
            </w:r>
          </w:p>
        </w:tc>
        <w:tc>
          <w:tcPr>
            <w:tcW w:w="236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3F2B29F">
            <w:pPr>
              <w:keepNext w:val="0"/>
              <w:keepLines w:val="0"/>
              <w:pageBreakBefore w:val="0"/>
              <w:widowControl/>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4"/>
                <w:szCs w:val="24"/>
                <w:lang w:val="zh-CN" w:eastAsia="zh-CN"/>
              </w:rPr>
            </w:pPr>
            <w:r>
              <w:rPr>
                <w:rFonts w:hint="eastAsia" w:ascii="仿宋" w:hAnsi="仿宋" w:eastAsia="仿宋" w:cs="仿宋"/>
                <w:sz w:val="24"/>
                <w:szCs w:val="24"/>
                <w:lang w:val="zh-CN" w:eastAsia="zh-CN"/>
              </w:rPr>
              <w:t>一等奖1项</w:t>
            </w:r>
          </w:p>
          <w:p w14:paraId="13559ADE">
            <w:pPr>
              <w:keepNext w:val="0"/>
              <w:keepLines w:val="0"/>
              <w:pageBreakBefore w:val="0"/>
              <w:widowControl/>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4"/>
                <w:szCs w:val="24"/>
                <w:lang w:val="zh-CN" w:eastAsia="zh-CN"/>
              </w:rPr>
            </w:pPr>
            <w:r>
              <w:rPr>
                <w:rFonts w:hint="eastAsia" w:ascii="仿宋" w:hAnsi="仿宋" w:eastAsia="仿宋" w:cs="仿宋"/>
                <w:sz w:val="24"/>
                <w:szCs w:val="24"/>
                <w:lang w:val="en-US" w:eastAsia="zh-CN"/>
              </w:rPr>
              <w:t>二</w:t>
            </w:r>
            <w:r>
              <w:rPr>
                <w:rFonts w:hint="eastAsia" w:ascii="仿宋" w:hAnsi="仿宋" w:eastAsia="仿宋" w:cs="仿宋"/>
                <w:sz w:val="24"/>
                <w:szCs w:val="24"/>
                <w:lang w:val="zh-CN" w:eastAsia="zh-CN"/>
              </w:rPr>
              <w:t>等奖1项</w:t>
            </w:r>
          </w:p>
        </w:tc>
      </w:tr>
      <w:tr w14:paraId="0A3899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71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1E1AADF">
            <w:pPr>
              <w:autoSpaceDE w:val="0"/>
              <w:autoSpaceDN w:val="0"/>
              <w:spacing w:after="0" w:line="360" w:lineRule="auto"/>
              <w:jc w:val="center"/>
              <w:rPr>
                <w:rFonts w:hint="eastAsia" w:ascii="宋体" w:hAnsi="宋体" w:eastAsia="宋体" w:cs="宋体"/>
                <w:b/>
                <w:color w:val="auto"/>
                <w:sz w:val="24"/>
                <w:lang w:eastAsia="zh-CN"/>
              </w:rPr>
            </w:pPr>
            <w:r>
              <w:rPr>
                <w:rFonts w:hint="eastAsia" w:ascii="宋体" w:hAnsi="宋体" w:eastAsia="宋体" w:cs="宋体"/>
                <w:b/>
                <w:color w:val="auto"/>
                <w:sz w:val="24"/>
                <w:lang w:val="en-US" w:eastAsia="zh-CN"/>
              </w:rPr>
              <w:t>3</w:t>
            </w:r>
          </w:p>
        </w:tc>
        <w:tc>
          <w:tcPr>
            <w:tcW w:w="124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964E954">
            <w:pPr>
              <w:keepNext w:val="0"/>
              <w:keepLines w:val="0"/>
              <w:pageBreakBefore w:val="0"/>
              <w:widowControl/>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4"/>
                <w:szCs w:val="24"/>
                <w:lang w:val="zh-CN" w:eastAsia="zh-CN"/>
              </w:rPr>
            </w:pPr>
            <w:r>
              <w:rPr>
                <w:rFonts w:hint="eastAsia" w:ascii="仿宋" w:hAnsi="仿宋" w:eastAsia="仿宋" w:cs="仿宋"/>
                <w:sz w:val="24"/>
                <w:szCs w:val="24"/>
                <w:lang w:val="en-US" w:eastAsia="zh-CN"/>
              </w:rPr>
              <w:t>2025</w:t>
            </w:r>
          </w:p>
        </w:tc>
        <w:tc>
          <w:tcPr>
            <w:tcW w:w="250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F581DD3">
            <w:pPr>
              <w:keepNext w:val="0"/>
              <w:keepLines w:val="0"/>
              <w:pageBreakBefore w:val="0"/>
              <w:widowControl/>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4"/>
                <w:szCs w:val="24"/>
                <w:lang w:val="zh-CN" w:eastAsia="zh-CN"/>
              </w:rPr>
            </w:pPr>
            <w:r>
              <w:rPr>
                <w:rFonts w:hint="eastAsia" w:ascii="仿宋" w:hAnsi="仿宋" w:eastAsia="仿宋" w:cs="仿宋"/>
                <w:sz w:val="24"/>
                <w:szCs w:val="24"/>
                <w:lang w:val="en-US" w:eastAsia="zh-CN"/>
              </w:rPr>
              <w:t>2025-河北省职业院校学生技能大赛水利工程BIM建模及应用</w:t>
            </w:r>
          </w:p>
        </w:tc>
        <w:tc>
          <w:tcPr>
            <w:tcW w:w="97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27CFE1F">
            <w:pPr>
              <w:keepNext w:val="0"/>
              <w:keepLines w:val="0"/>
              <w:pageBreakBefore w:val="0"/>
              <w:widowControl/>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4"/>
                <w:szCs w:val="24"/>
                <w:lang w:val="zh-CN" w:eastAsia="zh-CN"/>
              </w:rPr>
            </w:pPr>
            <w:r>
              <w:rPr>
                <w:rFonts w:hint="eastAsia" w:ascii="仿宋" w:hAnsi="仿宋" w:eastAsia="仿宋" w:cs="仿宋"/>
                <w:sz w:val="24"/>
                <w:szCs w:val="24"/>
                <w:lang w:val="zh-CN" w:eastAsia="zh-CN"/>
              </w:rPr>
              <w:t>省级</w:t>
            </w:r>
          </w:p>
        </w:tc>
        <w:tc>
          <w:tcPr>
            <w:tcW w:w="120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02DB645">
            <w:pPr>
              <w:keepNext w:val="0"/>
              <w:keepLines w:val="0"/>
              <w:pageBreakBefore w:val="0"/>
              <w:widowControl/>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4"/>
                <w:szCs w:val="24"/>
                <w:lang w:val="zh-CN" w:eastAsia="zh-CN"/>
              </w:rPr>
            </w:pPr>
            <w:r>
              <w:rPr>
                <w:rFonts w:hint="eastAsia" w:ascii="仿宋" w:hAnsi="仿宋" w:eastAsia="仿宋" w:cs="仿宋"/>
                <w:sz w:val="24"/>
                <w:szCs w:val="24"/>
                <w:lang w:val="en-US" w:eastAsia="zh-CN"/>
              </w:rPr>
              <w:t>6</w:t>
            </w:r>
          </w:p>
        </w:tc>
        <w:tc>
          <w:tcPr>
            <w:tcW w:w="236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48CC035">
            <w:pPr>
              <w:keepNext w:val="0"/>
              <w:keepLines w:val="0"/>
              <w:pageBreakBefore w:val="0"/>
              <w:widowControl/>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4"/>
                <w:szCs w:val="24"/>
                <w:lang w:val="zh-CN" w:eastAsia="zh-CN"/>
              </w:rPr>
            </w:pPr>
            <w:r>
              <w:rPr>
                <w:rFonts w:hint="eastAsia" w:ascii="仿宋" w:hAnsi="仿宋" w:eastAsia="仿宋" w:cs="仿宋"/>
                <w:sz w:val="24"/>
                <w:szCs w:val="24"/>
                <w:lang w:val="zh-CN" w:eastAsia="zh-CN"/>
              </w:rPr>
              <w:t>一等奖1项</w:t>
            </w:r>
          </w:p>
          <w:p w14:paraId="3BF08671">
            <w:pPr>
              <w:keepNext w:val="0"/>
              <w:keepLines w:val="0"/>
              <w:pageBreakBefore w:val="0"/>
              <w:widowControl/>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4"/>
                <w:szCs w:val="24"/>
                <w:lang w:val="zh-CN" w:eastAsia="zh-CN"/>
              </w:rPr>
            </w:pPr>
            <w:r>
              <w:rPr>
                <w:rFonts w:hint="eastAsia" w:ascii="仿宋" w:hAnsi="仿宋" w:eastAsia="仿宋" w:cs="仿宋"/>
                <w:sz w:val="24"/>
                <w:szCs w:val="24"/>
                <w:lang w:val="en-US" w:eastAsia="zh-CN"/>
              </w:rPr>
              <w:t>二</w:t>
            </w:r>
            <w:r>
              <w:rPr>
                <w:rFonts w:hint="eastAsia" w:ascii="仿宋" w:hAnsi="仿宋" w:eastAsia="仿宋" w:cs="仿宋"/>
                <w:sz w:val="24"/>
                <w:szCs w:val="24"/>
                <w:lang w:val="zh-CN" w:eastAsia="zh-CN"/>
              </w:rPr>
              <w:t>等奖1项</w:t>
            </w:r>
          </w:p>
        </w:tc>
      </w:tr>
      <w:tr w14:paraId="368672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71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F624659">
            <w:pPr>
              <w:autoSpaceDE w:val="0"/>
              <w:autoSpaceDN w:val="0"/>
              <w:spacing w:after="0" w:line="360" w:lineRule="auto"/>
              <w:jc w:val="center"/>
              <w:rPr>
                <w:rFonts w:hint="eastAsia" w:ascii="宋体" w:hAnsi="宋体" w:eastAsia="宋体" w:cs="宋体"/>
                <w:b/>
                <w:color w:val="auto"/>
                <w:sz w:val="24"/>
                <w:lang w:val="en-US" w:eastAsia="zh-CN"/>
              </w:rPr>
            </w:pPr>
            <w:r>
              <w:rPr>
                <w:rFonts w:hint="eastAsia" w:ascii="宋体" w:hAnsi="宋体" w:eastAsia="宋体" w:cs="宋体"/>
                <w:b/>
                <w:color w:val="auto"/>
                <w:sz w:val="24"/>
                <w:lang w:val="en-US" w:eastAsia="zh-CN"/>
              </w:rPr>
              <w:t>4</w:t>
            </w:r>
          </w:p>
        </w:tc>
        <w:tc>
          <w:tcPr>
            <w:tcW w:w="124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A12B9C4">
            <w:pPr>
              <w:keepNext w:val="0"/>
              <w:keepLines w:val="0"/>
              <w:pageBreakBefore w:val="0"/>
              <w:widowControl/>
              <w:kinsoku/>
              <w:wordWrap/>
              <w:overflowPunct/>
              <w:topLinePunct w:val="0"/>
              <w:autoSpaceDE w:val="0"/>
              <w:autoSpaceDN w:val="0"/>
              <w:bidi w:val="0"/>
              <w:adjustRightInd/>
              <w:snapToGrid/>
              <w:spacing w:line="320" w:lineRule="exact"/>
              <w:jc w:val="center"/>
              <w:textAlignment w:val="auto"/>
              <w:rPr>
                <w:rFonts w:hint="default" w:ascii="宋体" w:hAnsi="宋体" w:eastAsia="宋体" w:cs="宋体"/>
                <w:color w:val="auto"/>
                <w:sz w:val="24"/>
                <w:lang w:val="en-US" w:eastAsia="zh-CN"/>
              </w:rPr>
            </w:pPr>
            <w:r>
              <w:rPr>
                <w:rFonts w:hint="eastAsia" w:ascii="仿宋" w:hAnsi="仿宋" w:eastAsia="仿宋" w:cs="仿宋"/>
                <w:sz w:val="24"/>
                <w:szCs w:val="24"/>
                <w:lang w:val="en-US" w:eastAsia="zh-CN"/>
              </w:rPr>
              <w:t>2023</w:t>
            </w:r>
          </w:p>
        </w:tc>
        <w:tc>
          <w:tcPr>
            <w:tcW w:w="250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82DAC83">
            <w:pPr>
              <w:keepNext w:val="0"/>
              <w:keepLines w:val="0"/>
              <w:pageBreakBefore w:val="0"/>
              <w:widowControl/>
              <w:kinsoku/>
              <w:wordWrap/>
              <w:overflowPunct/>
              <w:topLinePunct w:val="0"/>
              <w:autoSpaceDE w:val="0"/>
              <w:autoSpaceDN w:val="0"/>
              <w:bidi w:val="0"/>
              <w:adjustRightInd/>
              <w:snapToGrid/>
              <w:spacing w:line="320" w:lineRule="exact"/>
              <w:jc w:val="center"/>
              <w:textAlignment w:val="auto"/>
              <w:rPr>
                <w:rFonts w:hint="eastAsia" w:ascii="宋体" w:hAnsi="宋体" w:eastAsia="宋体" w:cs="宋体"/>
                <w:bCs/>
                <w:color w:val="auto"/>
                <w:sz w:val="21"/>
                <w:szCs w:val="21"/>
                <w:lang w:val="zh-CN"/>
              </w:rPr>
            </w:pPr>
            <w:r>
              <w:rPr>
                <w:rFonts w:hint="eastAsia" w:ascii="仿宋" w:hAnsi="仿宋" w:eastAsia="仿宋" w:cs="仿宋"/>
                <w:sz w:val="24"/>
                <w:szCs w:val="24"/>
                <w:lang w:val="zh-CN" w:eastAsia="zh-CN"/>
              </w:rPr>
              <w:t>202</w:t>
            </w:r>
            <w:r>
              <w:rPr>
                <w:rFonts w:hint="eastAsia" w:ascii="仿宋" w:hAnsi="仿宋" w:eastAsia="仿宋" w:cs="仿宋"/>
                <w:sz w:val="24"/>
                <w:szCs w:val="24"/>
                <w:lang w:val="en-US" w:eastAsia="zh-CN"/>
              </w:rPr>
              <w:t>3</w:t>
            </w:r>
            <w:r>
              <w:rPr>
                <w:rFonts w:hint="eastAsia" w:ascii="仿宋" w:hAnsi="仿宋" w:eastAsia="仿宋" w:cs="仿宋"/>
                <w:sz w:val="24"/>
                <w:szCs w:val="24"/>
                <w:lang w:val="zh-CN" w:eastAsia="zh-CN"/>
              </w:rPr>
              <w:t>年河北省技能大赛建筑工程识图</w:t>
            </w:r>
            <w:r>
              <w:rPr>
                <w:rFonts w:hint="eastAsia" w:ascii="仿宋" w:hAnsi="仿宋" w:eastAsia="仿宋" w:cs="仿宋"/>
                <w:sz w:val="24"/>
                <w:szCs w:val="24"/>
                <w:lang w:val="en-US" w:eastAsia="zh-CN"/>
              </w:rPr>
              <w:t>（高职组）</w:t>
            </w:r>
            <w:r>
              <w:rPr>
                <w:rFonts w:hint="eastAsia" w:ascii="仿宋" w:hAnsi="仿宋" w:eastAsia="仿宋" w:cs="仿宋"/>
                <w:sz w:val="24"/>
                <w:szCs w:val="24"/>
                <w:lang w:val="zh-CN" w:eastAsia="zh-CN"/>
              </w:rPr>
              <w:t>赛项</w:t>
            </w:r>
          </w:p>
        </w:tc>
        <w:tc>
          <w:tcPr>
            <w:tcW w:w="97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B4EE8B7">
            <w:pPr>
              <w:keepNext w:val="0"/>
              <w:keepLines w:val="0"/>
              <w:pageBreakBefore w:val="0"/>
              <w:widowControl/>
              <w:kinsoku/>
              <w:wordWrap/>
              <w:overflowPunct/>
              <w:topLinePunct w:val="0"/>
              <w:autoSpaceDE w:val="0"/>
              <w:autoSpaceDN w:val="0"/>
              <w:bidi w:val="0"/>
              <w:adjustRightInd/>
              <w:snapToGrid/>
              <w:spacing w:line="320" w:lineRule="exact"/>
              <w:jc w:val="center"/>
              <w:textAlignment w:val="auto"/>
              <w:rPr>
                <w:rFonts w:hint="eastAsia" w:ascii="宋体" w:hAnsi="宋体" w:eastAsia="宋体" w:cs="宋体"/>
                <w:bCs/>
                <w:color w:val="auto"/>
                <w:sz w:val="21"/>
                <w:szCs w:val="21"/>
                <w:lang w:val="zh-CN"/>
              </w:rPr>
            </w:pPr>
            <w:r>
              <w:rPr>
                <w:rFonts w:hint="eastAsia" w:ascii="仿宋" w:hAnsi="仿宋" w:eastAsia="仿宋" w:cs="仿宋"/>
                <w:sz w:val="24"/>
                <w:szCs w:val="24"/>
                <w:lang w:val="en-US" w:eastAsia="zh-CN"/>
              </w:rPr>
              <w:t>省级</w:t>
            </w:r>
          </w:p>
        </w:tc>
        <w:tc>
          <w:tcPr>
            <w:tcW w:w="120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7FC61CB">
            <w:pPr>
              <w:keepNext w:val="0"/>
              <w:keepLines w:val="0"/>
              <w:pageBreakBefore w:val="0"/>
              <w:widowControl/>
              <w:kinsoku/>
              <w:wordWrap/>
              <w:overflowPunct/>
              <w:topLinePunct w:val="0"/>
              <w:autoSpaceDE w:val="0"/>
              <w:autoSpaceDN w:val="0"/>
              <w:bidi w:val="0"/>
              <w:adjustRightInd/>
              <w:snapToGrid/>
              <w:spacing w:line="320" w:lineRule="exact"/>
              <w:jc w:val="center"/>
              <w:textAlignment w:val="auto"/>
              <w:rPr>
                <w:rFonts w:hint="default" w:ascii="宋体" w:hAnsi="宋体" w:eastAsia="宋体" w:cs="宋体"/>
                <w:bCs/>
                <w:color w:val="auto"/>
                <w:sz w:val="21"/>
                <w:szCs w:val="21"/>
                <w:lang w:val="en-US" w:eastAsia="zh-CN"/>
              </w:rPr>
            </w:pPr>
            <w:r>
              <w:rPr>
                <w:rFonts w:hint="eastAsia" w:ascii="仿宋" w:hAnsi="仿宋" w:eastAsia="仿宋" w:cs="仿宋"/>
                <w:sz w:val="24"/>
                <w:szCs w:val="24"/>
                <w:lang w:val="en-US" w:eastAsia="zh-CN"/>
              </w:rPr>
              <w:t>94</w:t>
            </w:r>
          </w:p>
        </w:tc>
        <w:tc>
          <w:tcPr>
            <w:tcW w:w="236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EFD6D8F">
            <w:pPr>
              <w:keepNext w:val="0"/>
              <w:keepLines w:val="0"/>
              <w:pageBreakBefore w:val="0"/>
              <w:widowControl/>
              <w:kinsoku/>
              <w:wordWrap/>
              <w:overflowPunct/>
              <w:topLinePunct w:val="0"/>
              <w:autoSpaceDE w:val="0"/>
              <w:autoSpaceDN w:val="0"/>
              <w:bidi w:val="0"/>
              <w:adjustRightInd/>
              <w:snapToGrid/>
              <w:spacing w:line="320" w:lineRule="exact"/>
              <w:jc w:val="center"/>
              <w:textAlignment w:val="auto"/>
              <w:rPr>
                <w:rFonts w:hint="eastAsia" w:ascii="宋体" w:hAnsi="宋体" w:cs="宋体"/>
                <w:bCs/>
                <w:color w:val="auto"/>
                <w:sz w:val="21"/>
                <w:szCs w:val="21"/>
                <w:lang w:val="zh-CN"/>
              </w:rPr>
            </w:pPr>
            <w:r>
              <w:rPr>
                <w:rFonts w:hint="eastAsia" w:ascii="仿宋" w:hAnsi="仿宋" w:eastAsia="仿宋" w:cs="仿宋"/>
                <w:sz w:val="24"/>
                <w:szCs w:val="24"/>
                <w:lang w:val="en-US" w:eastAsia="zh-CN"/>
              </w:rPr>
              <w:t>国赛二等奖一项、省赛一等奖两项</w:t>
            </w:r>
          </w:p>
        </w:tc>
      </w:tr>
      <w:tr w14:paraId="34488D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71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05DDC12">
            <w:pPr>
              <w:autoSpaceDE w:val="0"/>
              <w:autoSpaceDN w:val="0"/>
              <w:spacing w:after="0" w:line="360" w:lineRule="auto"/>
              <w:jc w:val="center"/>
              <w:rPr>
                <w:rFonts w:hint="default" w:ascii="宋体" w:hAnsi="宋体" w:eastAsia="宋体" w:cs="宋体"/>
                <w:b/>
                <w:color w:val="auto"/>
                <w:sz w:val="24"/>
                <w:lang w:val="en-US" w:eastAsia="zh-CN"/>
              </w:rPr>
            </w:pPr>
            <w:r>
              <w:rPr>
                <w:rFonts w:hint="eastAsia" w:ascii="宋体" w:hAnsi="宋体" w:eastAsia="宋体" w:cs="宋体"/>
                <w:b/>
                <w:color w:val="auto"/>
                <w:sz w:val="24"/>
                <w:lang w:val="en-US" w:eastAsia="zh-CN"/>
              </w:rPr>
              <w:t>5</w:t>
            </w:r>
          </w:p>
        </w:tc>
        <w:tc>
          <w:tcPr>
            <w:tcW w:w="124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3767045">
            <w:pPr>
              <w:keepNext w:val="0"/>
              <w:keepLines w:val="0"/>
              <w:pageBreakBefore w:val="0"/>
              <w:widowControl/>
              <w:kinsoku/>
              <w:wordWrap/>
              <w:overflowPunct/>
              <w:topLinePunct w:val="0"/>
              <w:autoSpaceDE w:val="0"/>
              <w:autoSpaceDN w:val="0"/>
              <w:bidi w:val="0"/>
              <w:adjustRightInd/>
              <w:snapToGrid/>
              <w:spacing w:line="320" w:lineRule="exact"/>
              <w:jc w:val="center"/>
              <w:textAlignment w:val="auto"/>
              <w:rPr>
                <w:rFonts w:hint="default" w:ascii="宋体" w:hAnsi="宋体" w:eastAsia="宋体" w:cs="宋体"/>
                <w:color w:val="auto"/>
                <w:sz w:val="24"/>
                <w:lang w:val="en-US" w:eastAsia="zh-CN"/>
              </w:rPr>
            </w:pPr>
            <w:r>
              <w:rPr>
                <w:rFonts w:hint="eastAsia" w:ascii="仿宋" w:hAnsi="仿宋" w:eastAsia="仿宋" w:cs="仿宋"/>
                <w:sz w:val="24"/>
                <w:szCs w:val="24"/>
                <w:lang w:val="en-US" w:eastAsia="zh-CN"/>
              </w:rPr>
              <w:t>2023</w:t>
            </w:r>
          </w:p>
        </w:tc>
        <w:tc>
          <w:tcPr>
            <w:tcW w:w="250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A761AAA">
            <w:pPr>
              <w:keepNext w:val="0"/>
              <w:keepLines w:val="0"/>
              <w:pageBreakBefore w:val="0"/>
              <w:widowControl/>
              <w:kinsoku/>
              <w:wordWrap/>
              <w:overflowPunct/>
              <w:topLinePunct w:val="0"/>
              <w:autoSpaceDE w:val="0"/>
              <w:autoSpaceDN w:val="0"/>
              <w:bidi w:val="0"/>
              <w:adjustRightInd/>
              <w:snapToGrid/>
              <w:spacing w:line="320" w:lineRule="exact"/>
              <w:jc w:val="center"/>
              <w:textAlignment w:val="auto"/>
              <w:rPr>
                <w:rFonts w:hint="eastAsia" w:ascii="宋体" w:hAnsi="宋体" w:eastAsia="宋体" w:cs="宋体"/>
                <w:bCs/>
                <w:color w:val="auto"/>
                <w:sz w:val="21"/>
                <w:szCs w:val="21"/>
                <w:lang w:val="en-US" w:eastAsia="zh-CN"/>
              </w:rPr>
            </w:pPr>
            <w:r>
              <w:rPr>
                <w:rFonts w:hint="eastAsia" w:ascii="仿宋" w:hAnsi="仿宋" w:eastAsia="仿宋" w:cs="仿宋"/>
                <w:sz w:val="24"/>
                <w:szCs w:val="24"/>
                <w:lang w:val="zh-CN" w:eastAsia="zh-CN"/>
              </w:rPr>
              <w:t>202</w:t>
            </w:r>
            <w:r>
              <w:rPr>
                <w:rFonts w:hint="eastAsia" w:ascii="仿宋" w:hAnsi="仿宋" w:eastAsia="仿宋" w:cs="仿宋"/>
                <w:sz w:val="24"/>
                <w:szCs w:val="24"/>
                <w:lang w:val="en-US" w:eastAsia="zh-CN"/>
              </w:rPr>
              <w:t>3</w:t>
            </w:r>
            <w:r>
              <w:rPr>
                <w:rFonts w:hint="eastAsia" w:ascii="仿宋" w:hAnsi="仿宋" w:eastAsia="仿宋" w:cs="仿宋"/>
                <w:sz w:val="24"/>
                <w:szCs w:val="24"/>
                <w:lang w:val="zh-CN" w:eastAsia="zh-CN"/>
              </w:rPr>
              <w:t>年河北省技能大赛建筑装饰数字化施工</w:t>
            </w:r>
            <w:r>
              <w:rPr>
                <w:rFonts w:hint="eastAsia" w:ascii="仿宋" w:hAnsi="仿宋" w:eastAsia="仿宋" w:cs="仿宋"/>
                <w:sz w:val="24"/>
                <w:szCs w:val="24"/>
                <w:lang w:val="en-US" w:eastAsia="zh-CN"/>
              </w:rPr>
              <w:t>（高职组）</w:t>
            </w:r>
            <w:r>
              <w:rPr>
                <w:rFonts w:hint="eastAsia" w:ascii="仿宋" w:hAnsi="仿宋" w:eastAsia="仿宋" w:cs="仿宋"/>
                <w:sz w:val="24"/>
                <w:szCs w:val="24"/>
                <w:lang w:val="zh-CN" w:eastAsia="zh-CN"/>
              </w:rPr>
              <w:t>赛项</w:t>
            </w:r>
          </w:p>
        </w:tc>
        <w:tc>
          <w:tcPr>
            <w:tcW w:w="97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1C2F5A4">
            <w:pPr>
              <w:keepNext w:val="0"/>
              <w:keepLines w:val="0"/>
              <w:pageBreakBefore w:val="0"/>
              <w:widowControl/>
              <w:kinsoku/>
              <w:wordWrap/>
              <w:overflowPunct/>
              <w:topLinePunct w:val="0"/>
              <w:autoSpaceDE w:val="0"/>
              <w:autoSpaceDN w:val="0"/>
              <w:bidi w:val="0"/>
              <w:adjustRightInd/>
              <w:snapToGrid/>
              <w:spacing w:line="320" w:lineRule="exact"/>
              <w:jc w:val="center"/>
              <w:textAlignment w:val="auto"/>
              <w:rPr>
                <w:rFonts w:hint="eastAsia" w:ascii="宋体" w:hAnsi="宋体" w:eastAsia="宋体" w:cs="宋体"/>
                <w:bCs/>
                <w:color w:val="auto"/>
                <w:sz w:val="21"/>
                <w:szCs w:val="21"/>
                <w:lang w:val="zh-CN"/>
              </w:rPr>
            </w:pPr>
            <w:r>
              <w:rPr>
                <w:rFonts w:hint="eastAsia" w:ascii="仿宋" w:hAnsi="仿宋" w:eastAsia="仿宋" w:cs="仿宋"/>
                <w:sz w:val="24"/>
                <w:szCs w:val="24"/>
                <w:lang w:val="en-US" w:eastAsia="zh-CN"/>
              </w:rPr>
              <w:t>省级</w:t>
            </w:r>
          </w:p>
        </w:tc>
        <w:tc>
          <w:tcPr>
            <w:tcW w:w="120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FBBB490">
            <w:pPr>
              <w:keepNext w:val="0"/>
              <w:keepLines w:val="0"/>
              <w:pageBreakBefore w:val="0"/>
              <w:widowControl/>
              <w:kinsoku/>
              <w:wordWrap/>
              <w:overflowPunct/>
              <w:topLinePunct w:val="0"/>
              <w:autoSpaceDE w:val="0"/>
              <w:autoSpaceDN w:val="0"/>
              <w:bidi w:val="0"/>
              <w:adjustRightInd/>
              <w:snapToGrid/>
              <w:spacing w:line="320" w:lineRule="exact"/>
              <w:jc w:val="center"/>
              <w:textAlignment w:val="auto"/>
              <w:rPr>
                <w:rFonts w:hint="default" w:ascii="宋体" w:hAnsi="宋体" w:eastAsia="宋体" w:cs="宋体"/>
                <w:bCs/>
                <w:color w:val="auto"/>
                <w:sz w:val="21"/>
                <w:szCs w:val="21"/>
                <w:lang w:val="en-US" w:eastAsia="zh-CN"/>
              </w:rPr>
            </w:pPr>
            <w:r>
              <w:rPr>
                <w:rFonts w:hint="eastAsia" w:ascii="仿宋" w:hAnsi="仿宋" w:eastAsia="仿宋" w:cs="仿宋"/>
                <w:sz w:val="24"/>
                <w:szCs w:val="24"/>
                <w:lang w:val="en-US" w:eastAsia="zh-CN"/>
              </w:rPr>
              <w:t>54</w:t>
            </w:r>
          </w:p>
        </w:tc>
        <w:tc>
          <w:tcPr>
            <w:tcW w:w="236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0FAEA2D">
            <w:pPr>
              <w:keepNext w:val="0"/>
              <w:keepLines w:val="0"/>
              <w:pageBreakBefore w:val="0"/>
              <w:widowControl/>
              <w:kinsoku/>
              <w:wordWrap/>
              <w:overflowPunct/>
              <w:topLinePunct w:val="0"/>
              <w:autoSpaceDE w:val="0"/>
              <w:autoSpaceDN w:val="0"/>
              <w:bidi w:val="0"/>
              <w:adjustRightInd/>
              <w:snapToGrid/>
              <w:spacing w:line="320" w:lineRule="exact"/>
              <w:jc w:val="center"/>
              <w:textAlignment w:val="auto"/>
              <w:rPr>
                <w:rFonts w:hint="eastAsia" w:ascii="宋体" w:hAnsi="宋体" w:eastAsia="宋体" w:cs="宋体"/>
                <w:bCs/>
                <w:color w:val="auto"/>
                <w:sz w:val="21"/>
                <w:szCs w:val="21"/>
              </w:rPr>
            </w:pPr>
            <w:r>
              <w:rPr>
                <w:rFonts w:hint="eastAsia" w:ascii="仿宋" w:hAnsi="仿宋" w:eastAsia="仿宋" w:cs="仿宋"/>
                <w:sz w:val="24"/>
                <w:szCs w:val="24"/>
                <w:lang w:val="en-US" w:eastAsia="zh-CN"/>
              </w:rPr>
              <w:t>国赛三等奖一项、省赛一等奖一项、二等奖一项</w:t>
            </w:r>
          </w:p>
        </w:tc>
      </w:tr>
      <w:tr w14:paraId="6E0D94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71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C00CED3">
            <w:pPr>
              <w:autoSpaceDE w:val="0"/>
              <w:autoSpaceDN w:val="0"/>
              <w:spacing w:after="0" w:line="360" w:lineRule="auto"/>
              <w:jc w:val="center"/>
              <w:rPr>
                <w:rFonts w:hint="default" w:ascii="宋体" w:hAnsi="宋体" w:eastAsia="宋体" w:cs="宋体"/>
                <w:b/>
                <w:color w:val="auto"/>
                <w:sz w:val="24"/>
                <w:lang w:val="en-US" w:eastAsia="zh-CN"/>
              </w:rPr>
            </w:pPr>
            <w:r>
              <w:rPr>
                <w:rFonts w:hint="eastAsia" w:ascii="宋体" w:hAnsi="宋体" w:eastAsia="宋体" w:cs="宋体"/>
                <w:b/>
                <w:color w:val="auto"/>
                <w:sz w:val="24"/>
                <w:lang w:val="en-US" w:eastAsia="zh-CN"/>
              </w:rPr>
              <w:t>6</w:t>
            </w:r>
          </w:p>
        </w:tc>
        <w:tc>
          <w:tcPr>
            <w:tcW w:w="124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10E2DBF">
            <w:pPr>
              <w:keepNext w:val="0"/>
              <w:keepLines w:val="0"/>
              <w:pageBreakBefore w:val="0"/>
              <w:widowControl/>
              <w:kinsoku/>
              <w:wordWrap/>
              <w:overflowPunct/>
              <w:topLinePunct w:val="0"/>
              <w:autoSpaceDE w:val="0"/>
              <w:autoSpaceDN w:val="0"/>
              <w:bidi w:val="0"/>
              <w:adjustRightInd/>
              <w:snapToGrid/>
              <w:spacing w:line="320" w:lineRule="exact"/>
              <w:jc w:val="center"/>
              <w:textAlignment w:val="auto"/>
              <w:rPr>
                <w:rFonts w:hint="default" w:ascii="宋体" w:hAnsi="宋体" w:eastAsia="宋体" w:cs="宋体"/>
                <w:color w:val="auto"/>
                <w:sz w:val="24"/>
                <w:lang w:val="en-US" w:eastAsia="zh-CN"/>
              </w:rPr>
            </w:pPr>
            <w:r>
              <w:rPr>
                <w:rFonts w:hint="eastAsia" w:ascii="仿宋" w:hAnsi="仿宋" w:eastAsia="仿宋" w:cs="仿宋"/>
                <w:sz w:val="24"/>
                <w:szCs w:val="24"/>
                <w:lang w:val="en-US" w:eastAsia="zh-CN"/>
              </w:rPr>
              <w:t>2023</w:t>
            </w:r>
          </w:p>
        </w:tc>
        <w:tc>
          <w:tcPr>
            <w:tcW w:w="250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35510B4">
            <w:pPr>
              <w:keepNext w:val="0"/>
              <w:keepLines w:val="0"/>
              <w:pageBreakBefore w:val="0"/>
              <w:widowControl/>
              <w:kinsoku/>
              <w:wordWrap/>
              <w:overflowPunct/>
              <w:topLinePunct w:val="0"/>
              <w:autoSpaceDE w:val="0"/>
              <w:autoSpaceDN w:val="0"/>
              <w:bidi w:val="0"/>
              <w:adjustRightInd/>
              <w:snapToGrid/>
              <w:spacing w:line="320" w:lineRule="exact"/>
              <w:jc w:val="center"/>
              <w:textAlignment w:val="auto"/>
              <w:rPr>
                <w:rFonts w:hint="default" w:ascii="宋体" w:hAnsi="宋体" w:eastAsia="宋体" w:cs="宋体"/>
                <w:bCs/>
                <w:color w:val="auto"/>
                <w:sz w:val="21"/>
                <w:szCs w:val="21"/>
                <w:lang w:val="en-US" w:eastAsia="zh-CN"/>
              </w:rPr>
            </w:pPr>
            <w:r>
              <w:rPr>
                <w:rFonts w:hint="eastAsia" w:ascii="仿宋" w:hAnsi="仿宋" w:eastAsia="仿宋" w:cs="仿宋"/>
                <w:sz w:val="24"/>
                <w:szCs w:val="24"/>
                <w:lang w:val="zh-CN" w:eastAsia="zh-CN"/>
              </w:rPr>
              <w:t>202</w:t>
            </w:r>
            <w:r>
              <w:rPr>
                <w:rFonts w:hint="eastAsia" w:ascii="仿宋" w:hAnsi="仿宋" w:eastAsia="仿宋" w:cs="仿宋"/>
                <w:sz w:val="24"/>
                <w:szCs w:val="24"/>
                <w:lang w:val="en-US" w:eastAsia="zh-CN"/>
              </w:rPr>
              <w:t>3</w:t>
            </w:r>
            <w:r>
              <w:rPr>
                <w:rFonts w:hint="eastAsia" w:ascii="仿宋" w:hAnsi="仿宋" w:eastAsia="仿宋" w:cs="仿宋"/>
                <w:sz w:val="24"/>
                <w:szCs w:val="24"/>
                <w:lang w:val="zh-CN" w:eastAsia="zh-CN"/>
              </w:rPr>
              <w:t>年河北省技能大赛建筑智能化系统安装与调试</w:t>
            </w:r>
            <w:r>
              <w:rPr>
                <w:rFonts w:hint="eastAsia" w:ascii="仿宋" w:hAnsi="仿宋" w:eastAsia="仿宋" w:cs="仿宋"/>
                <w:sz w:val="24"/>
                <w:szCs w:val="24"/>
                <w:lang w:val="en-US" w:eastAsia="zh-CN"/>
              </w:rPr>
              <w:t>（高职组）学生</w:t>
            </w:r>
            <w:r>
              <w:rPr>
                <w:rFonts w:hint="eastAsia" w:ascii="仿宋" w:hAnsi="仿宋" w:eastAsia="仿宋" w:cs="仿宋"/>
                <w:sz w:val="24"/>
                <w:szCs w:val="24"/>
                <w:lang w:val="zh-CN" w:eastAsia="zh-CN"/>
              </w:rPr>
              <w:t>赛项</w:t>
            </w:r>
          </w:p>
        </w:tc>
        <w:tc>
          <w:tcPr>
            <w:tcW w:w="97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573852B">
            <w:pPr>
              <w:keepNext w:val="0"/>
              <w:keepLines w:val="0"/>
              <w:pageBreakBefore w:val="0"/>
              <w:widowControl/>
              <w:kinsoku/>
              <w:wordWrap/>
              <w:overflowPunct/>
              <w:topLinePunct w:val="0"/>
              <w:autoSpaceDE w:val="0"/>
              <w:autoSpaceDN w:val="0"/>
              <w:bidi w:val="0"/>
              <w:adjustRightInd/>
              <w:snapToGrid/>
              <w:spacing w:line="320" w:lineRule="exact"/>
              <w:jc w:val="center"/>
              <w:textAlignment w:val="auto"/>
              <w:rPr>
                <w:rFonts w:hint="eastAsia" w:ascii="宋体" w:hAnsi="宋体" w:eastAsia="宋体" w:cs="宋体"/>
                <w:bCs/>
                <w:color w:val="auto"/>
                <w:sz w:val="21"/>
                <w:szCs w:val="21"/>
                <w:lang w:val="zh-CN"/>
              </w:rPr>
            </w:pPr>
            <w:r>
              <w:rPr>
                <w:rFonts w:hint="eastAsia" w:ascii="仿宋" w:hAnsi="仿宋" w:eastAsia="仿宋" w:cs="仿宋"/>
                <w:sz w:val="24"/>
                <w:szCs w:val="24"/>
                <w:lang w:val="en-US" w:eastAsia="zh-CN"/>
              </w:rPr>
              <w:t>省级</w:t>
            </w:r>
          </w:p>
        </w:tc>
        <w:tc>
          <w:tcPr>
            <w:tcW w:w="120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FDC995A">
            <w:pPr>
              <w:keepNext w:val="0"/>
              <w:keepLines w:val="0"/>
              <w:pageBreakBefore w:val="0"/>
              <w:widowControl/>
              <w:kinsoku/>
              <w:wordWrap/>
              <w:overflowPunct/>
              <w:topLinePunct w:val="0"/>
              <w:autoSpaceDE w:val="0"/>
              <w:autoSpaceDN w:val="0"/>
              <w:bidi w:val="0"/>
              <w:adjustRightInd/>
              <w:snapToGrid/>
              <w:spacing w:line="320" w:lineRule="exact"/>
              <w:jc w:val="center"/>
              <w:textAlignment w:val="auto"/>
              <w:rPr>
                <w:rFonts w:hint="default" w:ascii="宋体" w:hAnsi="宋体" w:eastAsia="宋体" w:cs="宋体"/>
                <w:bCs/>
                <w:color w:val="auto"/>
                <w:sz w:val="21"/>
                <w:szCs w:val="21"/>
                <w:lang w:val="en-US" w:eastAsia="zh-CN"/>
              </w:rPr>
            </w:pPr>
            <w:r>
              <w:rPr>
                <w:rFonts w:hint="eastAsia" w:ascii="仿宋" w:hAnsi="仿宋" w:eastAsia="仿宋" w:cs="仿宋"/>
                <w:sz w:val="24"/>
                <w:szCs w:val="24"/>
                <w:lang w:val="en-US" w:eastAsia="zh-CN"/>
              </w:rPr>
              <w:t>24</w:t>
            </w:r>
          </w:p>
        </w:tc>
        <w:tc>
          <w:tcPr>
            <w:tcW w:w="236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88DE6FA">
            <w:pPr>
              <w:keepNext w:val="0"/>
              <w:keepLines w:val="0"/>
              <w:pageBreakBefore w:val="0"/>
              <w:widowControl/>
              <w:kinsoku/>
              <w:wordWrap/>
              <w:overflowPunct/>
              <w:topLinePunct w:val="0"/>
              <w:autoSpaceDE w:val="0"/>
              <w:autoSpaceDN w:val="0"/>
              <w:bidi w:val="0"/>
              <w:adjustRightInd/>
              <w:snapToGrid/>
              <w:spacing w:line="320" w:lineRule="exact"/>
              <w:jc w:val="center"/>
              <w:textAlignment w:val="auto"/>
              <w:rPr>
                <w:rFonts w:hint="eastAsia" w:ascii="宋体" w:hAnsi="宋体" w:eastAsia="宋体" w:cs="宋体"/>
                <w:bCs/>
                <w:color w:val="auto"/>
                <w:sz w:val="21"/>
                <w:szCs w:val="21"/>
              </w:rPr>
            </w:pPr>
            <w:r>
              <w:rPr>
                <w:rFonts w:hint="eastAsia" w:ascii="仿宋" w:hAnsi="仿宋" w:eastAsia="仿宋" w:cs="仿宋"/>
                <w:sz w:val="24"/>
                <w:szCs w:val="24"/>
                <w:lang w:val="en-US" w:eastAsia="zh-CN"/>
              </w:rPr>
              <w:t>国赛三等奖一项、省赛一等奖一项、二等奖一项</w:t>
            </w:r>
          </w:p>
        </w:tc>
      </w:tr>
      <w:tr w14:paraId="22A9B4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71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68531C9">
            <w:pPr>
              <w:autoSpaceDE w:val="0"/>
              <w:autoSpaceDN w:val="0"/>
              <w:spacing w:after="0" w:line="360" w:lineRule="auto"/>
              <w:jc w:val="center"/>
              <w:rPr>
                <w:rFonts w:hint="default" w:ascii="宋体" w:hAnsi="宋体" w:eastAsia="宋体" w:cs="宋体"/>
                <w:b/>
                <w:color w:val="auto"/>
                <w:sz w:val="24"/>
                <w:lang w:val="en-US" w:eastAsia="zh-CN"/>
              </w:rPr>
            </w:pPr>
            <w:r>
              <w:rPr>
                <w:rFonts w:hint="eastAsia" w:ascii="宋体" w:hAnsi="宋体" w:eastAsia="宋体" w:cs="宋体"/>
                <w:b/>
                <w:color w:val="auto"/>
                <w:sz w:val="24"/>
                <w:lang w:val="en-US" w:eastAsia="zh-CN"/>
              </w:rPr>
              <w:t>7</w:t>
            </w:r>
          </w:p>
        </w:tc>
        <w:tc>
          <w:tcPr>
            <w:tcW w:w="124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5F7A65A">
            <w:pPr>
              <w:keepNext w:val="0"/>
              <w:keepLines w:val="0"/>
              <w:pageBreakBefore w:val="0"/>
              <w:widowControl/>
              <w:kinsoku/>
              <w:wordWrap/>
              <w:overflowPunct/>
              <w:topLinePunct w:val="0"/>
              <w:autoSpaceDE w:val="0"/>
              <w:autoSpaceDN w:val="0"/>
              <w:bidi w:val="0"/>
              <w:adjustRightInd/>
              <w:snapToGrid/>
              <w:spacing w:line="320" w:lineRule="exact"/>
              <w:jc w:val="center"/>
              <w:textAlignment w:val="auto"/>
              <w:rPr>
                <w:rFonts w:hint="default" w:ascii="宋体" w:hAnsi="宋体" w:eastAsia="宋体" w:cs="宋体"/>
                <w:color w:val="auto"/>
                <w:sz w:val="24"/>
                <w:lang w:val="en-US" w:eastAsia="zh-CN"/>
              </w:rPr>
            </w:pPr>
            <w:r>
              <w:rPr>
                <w:rFonts w:hint="eastAsia" w:ascii="仿宋" w:hAnsi="仿宋" w:eastAsia="仿宋" w:cs="仿宋"/>
                <w:sz w:val="24"/>
                <w:szCs w:val="24"/>
                <w:lang w:val="en-US" w:eastAsia="zh-CN"/>
              </w:rPr>
              <w:t>2023</w:t>
            </w:r>
          </w:p>
        </w:tc>
        <w:tc>
          <w:tcPr>
            <w:tcW w:w="250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CC72FC9">
            <w:pPr>
              <w:keepNext w:val="0"/>
              <w:keepLines w:val="0"/>
              <w:pageBreakBefore w:val="0"/>
              <w:widowControl/>
              <w:kinsoku/>
              <w:wordWrap/>
              <w:overflowPunct/>
              <w:topLinePunct w:val="0"/>
              <w:autoSpaceDE w:val="0"/>
              <w:autoSpaceDN w:val="0"/>
              <w:bidi w:val="0"/>
              <w:adjustRightInd/>
              <w:snapToGrid/>
              <w:spacing w:line="320" w:lineRule="exact"/>
              <w:jc w:val="center"/>
              <w:textAlignment w:val="auto"/>
              <w:rPr>
                <w:rFonts w:hint="eastAsia" w:ascii="宋体" w:hAnsi="宋体" w:eastAsia="宋体" w:cs="宋体"/>
                <w:bCs/>
                <w:color w:val="auto"/>
                <w:kern w:val="2"/>
                <w:sz w:val="21"/>
                <w:szCs w:val="21"/>
                <w:lang w:val="en-US" w:eastAsia="zh-CN" w:bidi="ar-SA"/>
              </w:rPr>
            </w:pPr>
            <w:r>
              <w:rPr>
                <w:rFonts w:hint="eastAsia" w:ascii="仿宋" w:hAnsi="仿宋" w:eastAsia="仿宋" w:cs="仿宋"/>
                <w:sz w:val="24"/>
                <w:szCs w:val="24"/>
                <w:lang w:val="zh-CN" w:eastAsia="zh-CN"/>
              </w:rPr>
              <w:t>202</w:t>
            </w:r>
            <w:r>
              <w:rPr>
                <w:rFonts w:hint="eastAsia" w:ascii="仿宋" w:hAnsi="仿宋" w:eastAsia="仿宋" w:cs="仿宋"/>
                <w:sz w:val="24"/>
                <w:szCs w:val="24"/>
                <w:lang w:val="en-US" w:eastAsia="zh-CN"/>
              </w:rPr>
              <w:t>3</w:t>
            </w:r>
            <w:r>
              <w:rPr>
                <w:rFonts w:hint="eastAsia" w:ascii="仿宋" w:hAnsi="仿宋" w:eastAsia="仿宋" w:cs="仿宋"/>
                <w:sz w:val="24"/>
                <w:szCs w:val="24"/>
                <w:lang w:val="zh-CN" w:eastAsia="zh-CN"/>
              </w:rPr>
              <w:t>年河北省技能大赛建筑智能化系统安装与调试</w:t>
            </w:r>
            <w:r>
              <w:rPr>
                <w:rFonts w:hint="eastAsia" w:ascii="仿宋" w:hAnsi="仿宋" w:eastAsia="仿宋" w:cs="仿宋"/>
                <w:sz w:val="24"/>
                <w:szCs w:val="24"/>
                <w:lang w:val="en-US" w:eastAsia="zh-CN"/>
              </w:rPr>
              <w:t>（高职组）教师</w:t>
            </w:r>
            <w:r>
              <w:rPr>
                <w:rFonts w:hint="eastAsia" w:ascii="仿宋" w:hAnsi="仿宋" w:eastAsia="仿宋" w:cs="仿宋"/>
                <w:sz w:val="24"/>
                <w:szCs w:val="24"/>
                <w:lang w:val="zh-CN" w:eastAsia="zh-CN"/>
              </w:rPr>
              <w:t>赛项</w:t>
            </w:r>
          </w:p>
        </w:tc>
        <w:tc>
          <w:tcPr>
            <w:tcW w:w="97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640BB7F">
            <w:pPr>
              <w:keepNext w:val="0"/>
              <w:keepLines w:val="0"/>
              <w:pageBreakBefore w:val="0"/>
              <w:widowControl/>
              <w:kinsoku/>
              <w:wordWrap/>
              <w:overflowPunct/>
              <w:topLinePunct w:val="0"/>
              <w:autoSpaceDE w:val="0"/>
              <w:autoSpaceDN w:val="0"/>
              <w:bidi w:val="0"/>
              <w:adjustRightInd/>
              <w:snapToGrid/>
              <w:spacing w:line="320" w:lineRule="exact"/>
              <w:jc w:val="center"/>
              <w:textAlignment w:val="auto"/>
              <w:rPr>
                <w:rFonts w:hint="eastAsia" w:ascii="宋体" w:hAnsi="宋体" w:eastAsia="宋体" w:cs="宋体"/>
                <w:bCs/>
                <w:color w:val="auto"/>
                <w:kern w:val="2"/>
                <w:sz w:val="21"/>
                <w:szCs w:val="21"/>
                <w:lang w:val="zh-CN" w:eastAsia="zh-CN" w:bidi="ar-SA"/>
              </w:rPr>
            </w:pPr>
            <w:r>
              <w:rPr>
                <w:rFonts w:hint="eastAsia" w:ascii="仿宋" w:hAnsi="仿宋" w:eastAsia="仿宋" w:cs="仿宋"/>
                <w:sz w:val="24"/>
                <w:szCs w:val="24"/>
                <w:lang w:val="en-US" w:eastAsia="zh-CN"/>
              </w:rPr>
              <w:t>省级</w:t>
            </w:r>
          </w:p>
        </w:tc>
        <w:tc>
          <w:tcPr>
            <w:tcW w:w="120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C61F72A">
            <w:pPr>
              <w:keepNext w:val="0"/>
              <w:keepLines w:val="0"/>
              <w:pageBreakBefore w:val="0"/>
              <w:widowControl/>
              <w:kinsoku/>
              <w:wordWrap/>
              <w:overflowPunct/>
              <w:topLinePunct w:val="0"/>
              <w:autoSpaceDE w:val="0"/>
              <w:autoSpaceDN w:val="0"/>
              <w:bidi w:val="0"/>
              <w:adjustRightInd/>
              <w:snapToGrid/>
              <w:spacing w:line="320" w:lineRule="exact"/>
              <w:jc w:val="center"/>
              <w:textAlignment w:val="auto"/>
              <w:rPr>
                <w:rFonts w:hint="default" w:ascii="宋体" w:hAnsi="宋体" w:eastAsia="宋体" w:cs="宋体"/>
                <w:bCs/>
                <w:color w:val="auto"/>
                <w:kern w:val="2"/>
                <w:sz w:val="21"/>
                <w:szCs w:val="21"/>
                <w:lang w:val="en-US" w:eastAsia="zh-CN" w:bidi="ar-SA"/>
              </w:rPr>
            </w:pPr>
            <w:r>
              <w:rPr>
                <w:rFonts w:hint="eastAsia" w:ascii="仿宋" w:hAnsi="仿宋" w:eastAsia="仿宋" w:cs="仿宋"/>
                <w:sz w:val="24"/>
                <w:szCs w:val="24"/>
                <w:lang w:val="en-US" w:eastAsia="zh-CN"/>
              </w:rPr>
              <w:t>20</w:t>
            </w:r>
          </w:p>
        </w:tc>
        <w:tc>
          <w:tcPr>
            <w:tcW w:w="236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04E0896">
            <w:pPr>
              <w:keepNext w:val="0"/>
              <w:keepLines w:val="0"/>
              <w:pageBreakBefore w:val="0"/>
              <w:widowControl/>
              <w:kinsoku/>
              <w:wordWrap/>
              <w:overflowPunct/>
              <w:topLinePunct w:val="0"/>
              <w:autoSpaceDE w:val="0"/>
              <w:autoSpaceDN w:val="0"/>
              <w:bidi w:val="0"/>
              <w:adjustRightInd/>
              <w:snapToGrid/>
              <w:spacing w:line="320" w:lineRule="exact"/>
              <w:jc w:val="center"/>
              <w:textAlignment w:val="auto"/>
              <w:rPr>
                <w:rFonts w:hint="eastAsia" w:ascii="宋体" w:hAnsi="宋体" w:eastAsia="宋体" w:cs="宋体"/>
                <w:bCs/>
                <w:color w:val="auto"/>
                <w:kern w:val="2"/>
                <w:sz w:val="21"/>
                <w:szCs w:val="21"/>
                <w:lang w:val="zh-CN" w:eastAsia="zh-CN" w:bidi="ar-SA"/>
              </w:rPr>
            </w:pPr>
            <w:r>
              <w:rPr>
                <w:rFonts w:hint="eastAsia" w:ascii="仿宋" w:hAnsi="仿宋" w:eastAsia="仿宋" w:cs="仿宋"/>
                <w:sz w:val="24"/>
                <w:szCs w:val="24"/>
                <w:lang w:val="en-US" w:eastAsia="zh-CN"/>
              </w:rPr>
              <w:t>国赛二等奖一项、省赛一等奖一项、二等奖一项</w:t>
            </w:r>
          </w:p>
        </w:tc>
      </w:tr>
      <w:tr w14:paraId="5C3303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71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5EB41E6">
            <w:pPr>
              <w:autoSpaceDE w:val="0"/>
              <w:autoSpaceDN w:val="0"/>
              <w:spacing w:after="0" w:line="360" w:lineRule="auto"/>
              <w:jc w:val="center"/>
              <w:rPr>
                <w:rFonts w:hint="default" w:ascii="宋体" w:hAnsi="宋体" w:eastAsia="宋体" w:cs="宋体"/>
                <w:b/>
                <w:color w:val="auto"/>
                <w:sz w:val="24"/>
                <w:lang w:val="en-US" w:eastAsia="zh-CN"/>
              </w:rPr>
            </w:pPr>
            <w:r>
              <w:rPr>
                <w:rFonts w:hint="eastAsia" w:ascii="宋体" w:hAnsi="宋体" w:eastAsia="宋体" w:cs="宋体"/>
                <w:b/>
                <w:color w:val="auto"/>
                <w:sz w:val="24"/>
                <w:lang w:val="en-US" w:eastAsia="zh-CN"/>
              </w:rPr>
              <w:t>8</w:t>
            </w:r>
          </w:p>
        </w:tc>
        <w:tc>
          <w:tcPr>
            <w:tcW w:w="124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313F684">
            <w:pPr>
              <w:pStyle w:val="2"/>
              <w:widowControl w:val="0"/>
              <w:numPr>
                <w:ilvl w:val="0"/>
                <w:numId w:val="0"/>
              </w:numPr>
              <w:ind w:left="0" w:leftChars="0" w:firstLine="0" w:firstLineChars="0"/>
              <w:jc w:val="center"/>
              <w:rPr>
                <w:rFonts w:hint="default" w:ascii="宋体" w:hAnsi="宋体" w:eastAsia="宋体" w:cs="宋体"/>
                <w:color w:val="auto"/>
                <w:sz w:val="24"/>
                <w:lang w:val="en-US" w:eastAsia="zh-CN"/>
              </w:rPr>
            </w:pPr>
            <w:r>
              <w:rPr>
                <w:rFonts w:hint="eastAsia" w:ascii="仿宋" w:hAnsi="仿宋" w:eastAsia="仿宋" w:cs="仿宋"/>
                <w:sz w:val="24"/>
                <w:szCs w:val="24"/>
                <w:vertAlign w:val="baseline"/>
                <w:lang w:val="en-US" w:eastAsia="zh-CN"/>
              </w:rPr>
              <w:t>2024</w:t>
            </w:r>
          </w:p>
        </w:tc>
        <w:tc>
          <w:tcPr>
            <w:tcW w:w="250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E549D4A">
            <w:pPr>
              <w:keepNext w:val="0"/>
              <w:keepLines w:val="0"/>
              <w:pageBreakBefore w:val="0"/>
              <w:widowControl/>
              <w:kinsoku/>
              <w:wordWrap/>
              <w:overflowPunct/>
              <w:topLinePunct w:val="0"/>
              <w:autoSpaceDE w:val="0"/>
              <w:autoSpaceDN w:val="0"/>
              <w:bidi w:val="0"/>
              <w:adjustRightInd/>
              <w:snapToGrid/>
              <w:spacing w:after="0" w:line="320" w:lineRule="exact"/>
              <w:jc w:val="center"/>
              <w:textAlignment w:val="auto"/>
              <w:rPr>
                <w:rFonts w:hint="eastAsia" w:ascii="宋体" w:hAnsi="宋体" w:eastAsia="宋体" w:cs="宋体"/>
                <w:bCs/>
                <w:color w:val="auto"/>
                <w:kern w:val="2"/>
                <w:sz w:val="21"/>
                <w:szCs w:val="21"/>
                <w:lang w:val="en-US" w:eastAsia="zh-CN" w:bidi="ar-SA"/>
              </w:rPr>
            </w:pPr>
            <w:r>
              <w:rPr>
                <w:rFonts w:hint="eastAsia" w:ascii="仿宋" w:hAnsi="仿宋" w:eastAsia="仿宋" w:cs="仿宋"/>
                <w:bCs/>
                <w:sz w:val="24"/>
                <w:szCs w:val="24"/>
                <w:lang w:val="zh-CN"/>
              </w:rPr>
              <w:t>2024年河北省</w:t>
            </w:r>
            <w:r>
              <w:rPr>
                <w:rFonts w:hint="eastAsia" w:ascii="仿宋" w:hAnsi="仿宋" w:eastAsia="仿宋" w:cs="仿宋"/>
                <w:bCs/>
                <w:sz w:val="24"/>
                <w:szCs w:val="24"/>
                <w:lang w:val="en-US" w:eastAsia="zh-CN"/>
              </w:rPr>
              <w:t>职业院校</w:t>
            </w:r>
            <w:r>
              <w:rPr>
                <w:rFonts w:hint="eastAsia" w:ascii="仿宋" w:hAnsi="仿宋" w:eastAsia="仿宋" w:cs="仿宋"/>
                <w:bCs/>
                <w:sz w:val="24"/>
                <w:szCs w:val="24"/>
                <w:lang w:val="zh-CN"/>
              </w:rPr>
              <w:t>技能大赛建筑智能化系统安装与调试（高职组）赛项</w:t>
            </w:r>
          </w:p>
        </w:tc>
        <w:tc>
          <w:tcPr>
            <w:tcW w:w="97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2501F20">
            <w:pPr>
              <w:keepNext w:val="0"/>
              <w:keepLines w:val="0"/>
              <w:pageBreakBefore w:val="0"/>
              <w:widowControl/>
              <w:kinsoku/>
              <w:wordWrap/>
              <w:overflowPunct/>
              <w:topLinePunct w:val="0"/>
              <w:bidi w:val="0"/>
              <w:adjustRightInd/>
              <w:snapToGrid/>
              <w:spacing w:line="320" w:lineRule="exact"/>
              <w:jc w:val="center"/>
              <w:textAlignment w:val="auto"/>
              <w:rPr>
                <w:rFonts w:hint="eastAsia" w:ascii="宋体" w:hAnsi="宋体" w:eastAsia="宋体" w:cs="宋体"/>
                <w:bCs/>
                <w:color w:val="auto"/>
                <w:kern w:val="2"/>
                <w:sz w:val="21"/>
                <w:szCs w:val="21"/>
                <w:lang w:val="zh-CN" w:eastAsia="zh-CN" w:bidi="ar-SA"/>
              </w:rPr>
            </w:pPr>
            <w:r>
              <w:rPr>
                <w:rFonts w:hint="eastAsia" w:ascii="仿宋" w:hAnsi="仿宋" w:eastAsia="仿宋" w:cs="仿宋"/>
                <w:sz w:val="24"/>
                <w:szCs w:val="24"/>
                <w:lang w:val="en-US" w:eastAsia="zh-CN"/>
              </w:rPr>
              <w:t>省级</w:t>
            </w:r>
          </w:p>
        </w:tc>
        <w:tc>
          <w:tcPr>
            <w:tcW w:w="120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990100A">
            <w:pPr>
              <w:keepNext w:val="0"/>
              <w:keepLines w:val="0"/>
              <w:pageBreakBefore w:val="0"/>
              <w:widowControl/>
              <w:kinsoku/>
              <w:wordWrap/>
              <w:overflowPunct/>
              <w:topLinePunct w:val="0"/>
              <w:bidi w:val="0"/>
              <w:adjustRightInd/>
              <w:snapToGrid/>
              <w:spacing w:line="320" w:lineRule="exact"/>
              <w:jc w:val="center"/>
              <w:textAlignment w:val="auto"/>
              <w:rPr>
                <w:rFonts w:hint="default" w:ascii="宋体" w:hAnsi="宋体" w:eastAsia="宋体" w:cs="宋体"/>
                <w:bCs/>
                <w:color w:val="auto"/>
                <w:kern w:val="2"/>
                <w:sz w:val="21"/>
                <w:szCs w:val="21"/>
                <w:lang w:val="en-US" w:eastAsia="zh-CN" w:bidi="ar-SA"/>
              </w:rPr>
            </w:pPr>
            <w:r>
              <w:rPr>
                <w:rFonts w:hint="eastAsia" w:ascii="仿宋" w:hAnsi="仿宋" w:eastAsia="仿宋" w:cs="仿宋"/>
                <w:color w:val="auto"/>
                <w:kern w:val="2"/>
                <w:sz w:val="24"/>
                <w:szCs w:val="24"/>
                <w:lang w:val="en-US" w:eastAsia="zh-CN" w:bidi="ar-SA"/>
              </w:rPr>
              <w:t>34</w:t>
            </w:r>
          </w:p>
        </w:tc>
        <w:tc>
          <w:tcPr>
            <w:tcW w:w="236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8997A27">
            <w:pPr>
              <w:keepNext w:val="0"/>
              <w:keepLines w:val="0"/>
              <w:pageBreakBefore w:val="0"/>
              <w:widowControl/>
              <w:kinsoku/>
              <w:wordWrap/>
              <w:overflowPunct/>
              <w:topLinePunct w:val="0"/>
              <w:autoSpaceDE w:val="0"/>
              <w:autoSpaceDN w:val="0"/>
              <w:bidi w:val="0"/>
              <w:adjustRightInd/>
              <w:snapToGrid/>
              <w:spacing w:after="0" w:line="320" w:lineRule="exact"/>
              <w:jc w:val="center"/>
              <w:textAlignment w:val="auto"/>
              <w:rPr>
                <w:rFonts w:hint="eastAsia" w:ascii="宋体" w:hAnsi="宋体" w:eastAsia="宋体" w:cs="宋体"/>
                <w:bCs/>
                <w:color w:val="auto"/>
                <w:kern w:val="2"/>
                <w:sz w:val="21"/>
                <w:szCs w:val="21"/>
                <w:lang w:val="zh-CN" w:eastAsia="zh-CN" w:bidi="ar-SA"/>
              </w:rPr>
            </w:pPr>
            <w:r>
              <w:rPr>
                <w:rFonts w:hint="eastAsia" w:ascii="仿宋" w:hAnsi="仿宋" w:eastAsia="仿宋" w:cs="仿宋"/>
                <w:bCs/>
                <w:color w:val="auto"/>
                <w:sz w:val="24"/>
                <w:szCs w:val="24"/>
                <w:highlight w:val="none"/>
                <w:lang w:val="en-US" w:eastAsia="zh-CN"/>
              </w:rPr>
              <w:t>国赛三等奖一项、省赛一等奖两项</w:t>
            </w:r>
          </w:p>
        </w:tc>
      </w:tr>
      <w:tr w14:paraId="5D0390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71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BB39FDB">
            <w:pPr>
              <w:autoSpaceDE w:val="0"/>
              <w:autoSpaceDN w:val="0"/>
              <w:spacing w:after="0" w:line="360" w:lineRule="auto"/>
              <w:jc w:val="center"/>
              <w:rPr>
                <w:rFonts w:hint="default" w:ascii="宋体" w:hAnsi="宋体" w:eastAsia="宋体" w:cs="宋体"/>
                <w:b/>
                <w:color w:val="auto"/>
                <w:sz w:val="24"/>
                <w:lang w:val="en-US" w:eastAsia="zh-CN"/>
              </w:rPr>
            </w:pPr>
            <w:r>
              <w:rPr>
                <w:rFonts w:hint="eastAsia" w:ascii="宋体" w:hAnsi="宋体" w:eastAsia="宋体" w:cs="宋体"/>
                <w:b/>
                <w:color w:val="auto"/>
                <w:sz w:val="24"/>
                <w:lang w:val="en-US" w:eastAsia="zh-CN"/>
              </w:rPr>
              <w:t>9</w:t>
            </w:r>
          </w:p>
        </w:tc>
        <w:tc>
          <w:tcPr>
            <w:tcW w:w="124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28F7973">
            <w:pPr>
              <w:pStyle w:val="2"/>
              <w:widowControl w:val="0"/>
              <w:numPr>
                <w:ilvl w:val="0"/>
                <w:numId w:val="0"/>
              </w:numPr>
              <w:ind w:left="0" w:leftChars="0" w:firstLine="0" w:firstLineChars="0"/>
              <w:jc w:val="center"/>
              <w:rPr>
                <w:rFonts w:hint="default" w:ascii="宋体" w:hAnsi="宋体" w:eastAsia="宋体" w:cs="宋体"/>
                <w:color w:val="auto"/>
                <w:sz w:val="24"/>
                <w:lang w:val="en-US" w:eastAsia="zh-CN"/>
              </w:rPr>
            </w:pPr>
            <w:r>
              <w:rPr>
                <w:rFonts w:hint="eastAsia" w:ascii="仿宋" w:hAnsi="仿宋" w:eastAsia="仿宋" w:cs="仿宋"/>
                <w:sz w:val="24"/>
                <w:szCs w:val="24"/>
                <w:vertAlign w:val="baseline"/>
                <w:lang w:val="en-US" w:eastAsia="zh-CN"/>
              </w:rPr>
              <w:t>2024</w:t>
            </w:r>
          </w:p>
        </w:tc>
        <w:tc>
          <w:tcPr>
            <w:tcW w:w="250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BCF771A">
            <w:pPr>
              <w:keepNext w:val="0"/>
              <w:keepLines w:val="0"/>
              <w:pageBreakBefore w:val="0"/>
              <w:widowControl/>
              <w:kinsoku/>
              <w:wordWrap/>
              <w:overflowPunct/>
              <w:topLinePunct w:val="0"/>
              <w:autoSpaceDE w:val="0"/>
              <w:autoSpaceDN w:val="0"/>
              <w:bidi w:val="0"/>
              <w:adjustRightInd/>
              <w:snapToGrid/>
              <w:spacing w:after="0" w:line="320" w:lineRule="exact"/>
              <w:jc w:val="center"/>
              <w:textAlignment w:val="auto"/>
              <w:rPr>
                <w:rFonts w:hint="eastAsia" w:ascii="宋体" w:hAnsi="宋体" w:eastAsia="宋体" w:cs="宋体"/>
                <w:bCs/>
                <w:color w:val="auto"/>
                <w:sz w:val="21"/>
                <w:szCs w:val="21"/>
                <w:lang w:val="en-US" w:eastAsia="zh-CN"/>
              </w:rPr>
            </w:pPr>
            <w:r>
              <w:rPr>
                <w:rFonts w:hint="eastAsia" w:ascii="仿宋" w:hAnsi="仿宋" w:eastAsia="仿宋" w:cs="仿宋"/>
                <w:bCs/>
                <w:sz w:val="24"/>
                <w:szCs w:val="24"/>
                <w:lang w:val="zh-CN"/>
              </w:rPr>
              <w:t>2024年河北省</w:t>
            </w:r>
            <w:r>
              <w:rPr>
                <w:rFonts w:hint="eastAsia" w:ascii="仿宋" w:hAnsi="仿宋" w:eastAsia="仿宋" w:cs="仿宋"/>
                <w:bCs/>
                <w:sz w:val="24"/>
                <w:szCs w:val="24"/>
                <w:lang w:val="en-US" w:eastAsia="zh-CN"/>
              </w:rPr>
              <w:t>职业院校</w:t>
            </w:r>
            <w:r>
              <w:rPr>
                <w:rFonts w:hint="eastAsia" w:ascii="仿宋" w:hAnsi="仿宋" w:eastAsia="仿宋" w:cs="仿宋"/>
                <w:bCs/>
                <w:sz w:val="24"/>
                <w:szCs w:val="24"/>
                <w:lang w:val="zh-CN"/>
              </w:rPr>
              <w:t>技能大赛建筑智能化系统安装与调试（高职组）</w:t>
            </w:r>
            <w:r>
              <w:rPr>
                <w:rFonts w:hint="eastAsia" w:ascii="仿宋" w:hAnsi="仿宋" w:eastAsia="仿宋" w:cs="仿宋"/>
                <w:bCs/>
                <w:sz w:val="24"/>
                <w:szCs w:val="24"/>
                <w:lang w:val="en-US" w:eastAsia="zh-CN"/>
              </w:rPr>
              <w:t>教师</w:t>
            </w:r>
            <w:r>
              <w:rPr>
                <w:rFonts w:hint="eastAsia" w:ascii="仿宋" w:hAnsi="仿宋" w:eastAsia="仿宋" w:cs="仿宋"/>
                <w:bCs/>
                <w:sz w:val="24"/>
                <w:szCs w:val="24"/>
                <w:lang w:val="zh-CN"/>
              </w:rPr>
              <w:t>赛项</w:t>
            </w:r>
          </w:p>
        </w:tc>
        <w:tc>
          <w:tcPr>
            <w:tcW w:w="97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7B2577D">
            <w:pPr>
              <w:keepNext w:val="0"/>
              <w:keepLines w:val="0"/>
              <w:pageBreakBefore w:val="0"/>
              <w:widowControl/>
              <w:kinsoku/>
              <w:wordWrap/>
              <w:overflowPunct/>
              <w:topLinePunct w:val="0"/>
              <w:bidi w:val="0"/>
              <w:adjustRightInd/>
              <w:snapToGrid/>
              <w:spacing w:line="320" w:lineRule="exact"/>
              <w:jc w:val="center"/>
              <w:textAlignment w:val="auto"/>
              <w:rPr>
                <w:rFonts w:hint="eastAsia" w:ascii="宋体" w:hAnsi="宋体" w:eastAsia="宋体" w:cs="宋体"/>
                <w:bCs/>
                <w:color w:val="auto"/>
                <w:sz w:val="21"/>
                <w:szCs w:val="21"/>
                <w:lang w:val="en-US" w:eastAsia="zh-CN"/>
              </w:rPr>
            </w:pPr>
            <w:r>
              <w:rPr>
                <w:rFonts w:hint="eastAsia" w:ascii="仿宋" w:hAnsi="仿宋" w:eastAsia="仿宋" w:cs="仿宋"/>
                <w:sz w:val="24"/>
                <w:szCs w:val="24"/>
                <w:lang w:val="en-US" w:eastAsia="zh-CN"/>
              </w:rPr>
              <w:t>省级</w:t>
            </w:r>
          </w:p>
        </w:tc>
        <w:tc>
          <w:tcPr>
            <w:tcW w:w="120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C63C522">
            <w:pPr>
              <w:keepNext w:val="0"/>
              <w:keepLines w:val="0"/>
              <w:pageBreakBefore w:val="0"/>
              <w:widowControl/>
              <w:kinsoku/>
              <w:wordWrap/>
              <w:overflowPunct/>
              <w:topLinePunct w:val="0"/>
              <w:bidi w:val="0"/>
              <w:adjustRightInd/>
              <w:snapToGrid/>
              <w:spacing w:line="320" w:lineRule="exact"/>
              <w:jc w:val="center"/>
              <w:textAlignment w:val="auto"/>
              <w:rPr>
                <w:rFonts w:hint="default" w:ascii="宋体" w:hAnsi="宋体" w:eastAsia="宋体" w:cs="宋体"/>
                <w:bCs/>
                <w:color w:val="auto"/>
                <w:sz w:val="21"/>
                <w:szCs w:val="21"/>
                <w:lang w:val="en-US" w:eastAsia="zh-CN"/>
              </w:rPr>
            </w:pPr>
            <w:r>
              <w:rPr>
                <w:rFonts w:hint="eastAsia" w:ascii="仿宋" w:hAnsi="仿宋" w:eastAsia="仿宋" w:cs="仿宋"/>
                <w:color w:val="auto"/>
                <w:kern w:val="2"/>
                <w:sz w:val="24"/>
                <w:szCs w:val="24"/>
                <w:lang w:val="en-US" w:eastAsia="zh-CN" w:bidi="ar-SA"/>
              </w:rPr>
              <w:t>24</w:t>
            </w:r>
          </w:p>
        </w:tc>
        <w:tc>
          <w:tcPr>
            <w:tcW w:w="236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C2F1E91">
            <w:pPr>
              <w:keepNext w:val="0"/>
              <w:keepLines w:val="0"/>
              <w:pageBreakBefore w:val="0"/>
              <w:widowControl/>
              <w:kinsoku/>
              <w:wordWrap/>
              <w:overflowPunct/>
              <w:topLinePunct w:val="0"/>
              <w:autoSpaceDE w:val="0"/>
              <w:autoSpaceDN w:val="0"/>
              <w:bidi w:val="0"/>
              <w:adjustRightInd/>
              <w:snapToGrid/>
              <w:spacing w:after="0" w:line="320" w:lineRule="exact"/>
              <w:jc w:val="center"/>
              <w:textAlignment w:val="auto"/>
              <w:rPr>
                <w:rFonts w:hint="default" w:ascii="宋体" w:hAnsi="宋体" w:eastAsia="宋体" w:cs="宋体"/>
                <w:bCs/>
                <w:color w:val="auto"/>
                <w:sz w:val="21"/>
                <w:szCs w:val="21"/>
                <w:lang w:val="en-US" w:eastAsia="zh-CN"/>
              </w:rPr>
            </w:pPr>
            <w:r>
              <w:rPr>
                <w:rFonts w:hint="eastAsia" w:ascii="仿宋" w:hAnsi="仿宋" w:eastAsia="仿宋" w:cs="仿宋"/>
                <w:bCs/>
                <w:color w:val="auto"/>
                <w:sz w:val="24"/>
                <w:szCs w:val="24"/>
                <w:highlight w:val="none"/>
                <w:lang w:val="en-US" w:eastAsia="zh-CN"/>
              </w:rPr>
              <w:t>省赛一等奖一项、二等奖一项</w:t>
            </w:r>
          </w:p>
        </w:tc>
      </w:tr>
      <w:tr w14:paraId="3B2A6C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71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D1E3060">
            <w:pPr>
              <w:autoSpaceDE w:val="0"/>
              <w:autoSpaceDN w:val="0"/>
              <w:spacing w:after="0" w:line="360" w:lineRule="auto"/>
              <w:jc w:val="center"/>
              <w:rPr>
                <w:rFonts w:hint="default" w:ascii="宋体" w:hAnsi="宋体" w:eastAsia="宋体" w:cs="宋体"/>
                <w:b/>
                <w:color w:val="auto"/>
                <w:sz w:val="24"/>
                <w:lang w:val="en-US" w:eastAsia="zh-CN"/>
              </w:rPr>
            </w:pPr>
            <w:r>
              <w:rPr>
                <w:rFonts w:hint="eastAsia" w:ascii="宋体" w:hAnsi="宋体" w:eastAsia="宋体" w:cs="宋体"/>
                <w:b/>
                <w:color w:val="auto"/>
                <w:sz w:val="24"/>
                <w:lang w:val="en-US" w:eastAsia="zh-CN"/>
              </w:rPr>
              <w:t>10</w:t>
            </w:r>
          </w:p>
        </w:tc>
        <w:tc>
          <w:tcPr>
            <w:tcW w:w="124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DBEF8E1">
            <w:pPr>
              <w:pStyle w:val="2"/>
              <w:widowControl w:val="0"/>
              <w:numPr>
                <w:ilvl w:val="0"/>
                <w:numId w:val="0"/>
              </w:numPr>
              <w:ind w:left="0" w:leftChars="0" w:firstLine="0" w:firstLineChars="0"/>
              <w:jc w:val="center"/>
              <w:rPr>
                <w:rFonts w:hint="default" w:ascii="宋体" w:hAnsi="宋体" w:eastAsia="宋体" w:cs="宋体"/>
                <w:color w:val="auto"/>
                <w:sz w:val="24"/>
                <w:lang w:val="en-US" w:eastAsia="zh-CN"/>
              </w:rPr>
            </w:pPr>
            <w:r>
              <w:rPr>
                <w:rFonts w:hint="eastAsia" w:ascii="仿宋" w:hAnsi="仿宋" w:eastAsia="仿宋" w:cs="仿宋"/>
                <w:sz w:val="24"/>
                <w:szCs w:val="24"/>
                <w:vertAlign w:val="baseline"/>
                <w:lang w:val="en-US" w:eastAsia="zh-CN"/>
              </w:rPr>
              <w:t>2024</w:t>
            </w:r>
          </w:p>
        </w:tc>
        <w:tc>
          <w:tcPr>
            <w:tcW w:w="250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D5017A3">
            <w:pPr>
              <w:pStyle w:val="2"/>
              <w:keepNext w:val="0"/>
              <w:keepLines w:val="0"/>
              <w:pageBreakBefore w:val="0"/>
              <w:widowControl/>
              <w:numPr>
                <w:ilvl w:val="0"/>
                <w:numId w:val="0"/>
              </w:numPr>
              <w:kinsoku/>
              <w:wordWrap/>
              <w:overflowPunct/>
              <w:topLinePunct w:val="0"/>
              <w:bidi w:val="0"/>
              <w:adjustRightInd/>
              <w:snapToGrid/>
              <w:spacing w:after="0"/>
              <w:ind w:left="0" w:leftChars="0" w:firstLine="0" w:firstLineChars="0"/>
              <w:jc w:val="center"/>
              <w:textAlignment w:val="auto"/>
              <w:rPr>
                <w:rFonts w:hint="eastAsia" w:ascii="宋体" w:hAnsi="宋体" w:eastAsia="宋体" w:cs="宋体"/>
                <w:bCs/>
                <w:color w:val="auto"/>
                <w:sz w:val="21"/>
                <w:szCs w:val="21"/>
                <w:lang w:val="en-US" w:eastAsia="zh-CN"/>
              </w:rPr>
            </w:pPr>
            <w:r>
              <w:rPr>
                <w:rFonts w:hint="eastAsia" w:ascii="仿宋" w:hAnsi="仿宋" w:eastAsia="仿宋" w:cs="仿宋"/>
                <w:sz w:val="24"/>
                <w:szCs w:val="24"/>
                <w:vertAlign w:val="baseline"/>
                <w:lang w:val="en-US" w:eastAsia="zh-CN"/>
              </w:rPr>
              <w:t>2024年河北省职业院校技能大赛建筑工程识图（高职组）赛项</w:t>
            </w:r>
          </w:p>
        </w:tc>
        <w:tc>
          <w:tcPr>
            <w:tcW w:w="97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FCE8A59">
            <w:pPr>
              <w:pStyle w:val="2"/>
              <w:widowControl w:val="0"/>
              <w:numPr>
                <w:ilvl w:val="0"/>
                <w:numId w:val="0"/>
              </w:numPr>
              <w:ind w:left="0" w:leftChars="0" w:firstLine="0" w:firstLineChars="0"/>
              <w:jc w:val="center"/>
              <w:rPr>
                <w:rFonts w:hint="default" w:ascii="宋体" w:hAnsi="宋体" w:eastAsia="宋体" w:cs="宋体"/>
                <w:bCs/>
                <w:color w:val="auto"/>
                <w:sz w:val="21"/>
                <w:szCs w:val="21"/>
                <w:lang w:val="en-US" w:eastAsia="zh-CN"/>
              </w:rPr>
            </w:pPr>
            <w:r>
              <w:rPr>
                <w:rFonts w:hint="eastAsia" w:ascii="仿宋" w:hAnsi="仿宋" w:eastAsia="仿宋" w:cs="仿宋"/>
                <w:sz w:val="24"/>
                <w:szCs w:val="24"/>
                <w:vertAlign w:val="baseline"/>
                <w:lang w:val="en-US" w:eastAsia="zh-CN"/>
              </w:rPr>
              <w:t>省级</w:t>
            </w:r>
          </w:p>
        </w:tc>
        <w:tc>
          <w:tcPr>
            <w:tcW w:w="120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85890AF">
            <w:pPr>
              <w:pStyle w:val="2"/>
              <w:widowControl w:val="0"/>
              <w:numPr>
                <w:ilvl w:val="0"/>
                <w:numId w:val="0"/>
              </w:numPr>
              <w:ind w:left="0" w:leftChars="0" w:firstLine="0" w:firstLineChars="0"/>
              <w:jc w:val="center"/>
              <w:rPr>
                <w:rFonts w:hint="default" w:ascii="宋体" w:hAnsi="宋体" w:eastAsia="宋体" w:cs="宋体"/>
                <w:bCs/>
                <w:color w:val="auto"/>
                <w:sz w:val="21"/>
                <w:szCs w:val="21"/>
                <w:lang w:val="en-US" w:eastAsia="zh-CN"/>
              </w:rPr>
            </w:pPr>
            <w:r>
              <w:rPr>
                <w:rFonts w:hint="eastAsia" w:ascii="仿宋" w:hAnsi="仿宋" w:eastAsia="仿宋" w:cs="仿宋"/>
                <w:sz w:val="24"/>
                <w:szCs w:val="24"/>
                <w:vertAlign w:val="baseline"/>
                <w:lang w:val="en-US" w:eastAsia="zh-CN"/>
              </w:rPr>
              <w:t>92</w:t>
            </w:r>
          </w:p>
        </w:tc>
        <w:tc>
          <w:tcPr>
            <w:tcW w:w="236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D113D05">
            <w:pPr>
              <w:pStyle w:val="2"/>
              <w:keepNext w:val="0"/>
              <w:keepLines w:val="0"/>
              <w:pageBreakBefore w:val="0"/>
              <w:widowControl w:val="0"/>
              <w:numPr>
                <w:ilvl w:val="0"/>
                <w:numId w:val="0"/>
              </w:numPr>
              <w:kinsoku/>
              <w:wordWrap/>
              <w:overflowPunct/>
              <w:topLinePunct w:val="0"/>
              <w:bidi w:val="0"/>
              <w:adjustRightInd/>
              <w:snapToGrid/>
              <w:spacing w:after="0" w:line="260" w:lineRule="auto"/>
              <w:ind w:left="0" w:leftChars="0" w:firstLine="0" w:firstLineChars="0"/>
              <w:jc w:val="center"/>
              <w:textAlignment w:val="auto"/>
              <w:rPr>
                <w:rFonts w:hint="eastAsia" w:ascii="宋体" w:hAnsi="宋体" w:eastAsia="宋体" w:cs="宋体"/>
                <w:bCs/>
                <w:color w:val="auto"/>
                <w:sz w:val="21"/>
                <w:szCs w:val="21"/>
                <w:lang w:val="en-US" w:eastAsia="zh-CN"/>
              </w:rPr>
            </w:pPr>
            <w:r>
              <w:rPr>
                <w:rFonts w:hint="eastAsia" w:ascii="仿宋" w:hAnsi="仿宋" w:eastAsia="仿宋" w:cs="仿宋"/>
                <w:bCs/>
                <w:color w:val="auto"/>
                <w:sz w:val="24"/>
                <w:szCs w:val="24"/>
                <w:lang w:val="en-US" w:eastAsia="zh-CN"/>
              </w:rPr>
              <w:t>省赛一等奖两项</w:t>
            </w:r>
          </w:p>
        </w:tc>
      </w:tr>
      <w:tr w14:paraId="1981BD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71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5372B75">
            <w:pPr>
              <w:autoSpaceDE w:val="0"/>
              <w:autoSpaceDN w:val="0"/>
              <w:spacing w:after="0" w:line="360" w:lineRule="auto"/>
              <w:jc w:val="center"/>
              <w:rPr>
                <w:rFonts w:hint="default" w:ascii="宋体" w:hAnsi="宋体" w:eastAsia="宋体" w:cs="宋体"/>
                <w:b/>
                <w:color w:val="auto"/>
                <w:sz w:val="24"/>
                <w:lang w:val="en-US" w:eastAsia="zh-CN"/>
              </w:rPr>
            </w:pPr>
            <w:r>
              <w:rPr>
                <w:rFonts w:hint="eastAsia" w:ascii="宋体" w:hAnsi="宋体" w:eastAsia="宋体" w:cs="宋体"/>
                <w:b/>
                <w:color w:val="auto"/>
                <w:sz w:val="24"/>
                <w:lang w:val="en-US" w:eastAsia="zh-CN"/>
              </w:rPr>
              <w:t>11</w:t>
            </w:r>
          </w:p>
        </w:tc>
        <w:tc>
          <w:tcPr>
            <w:tcW w:w="124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1908203">
            <w:pPr>
              <w:pStyle w:val="2"/>
              <w:widowControl w:val="0"/>
              <w:numPr>
                <w:ilvl w:val="0"/>
                <w:numId w:val="0"/>
              </w:numPr>
              <w:ind w:left="0" w:leftChars="0" w:firstLine="0" w:firstLineChars="0"/>
              <w:jc w:val="center"/>
              <w:rPr>
                <w:rFonts w:hint="default" w:ascii="宋体" w:hAnsi="宋体" w:eastAsia="宋体" w:cs="宋体"/>
                <w:color w:val="auto"/>
                <w:sz w:val="24"/>
                <w:lang w:val="en-US" w:eastAsia="zh-CN"/>
              </w:rPr>
            </w:pPr>
            <w:r>
              <w:rPr>
                <w:rFonts w:hint="eastAsia" w:ascii="仿宋" w:hAnsi="仿宋" w:eastAsia="仿宋" w:cs="仿宋"/>
                <w:sz w:val="24"/>
                <w:szCs w:val="24"/>
                <w:vertAlign w:val="baseline"/>
                <w:lang w:val="en-US" w:eastAsia="zh-CN"/>
              </w:rPr>
              <w:t>2024</w:t>
            </w:r>
          </w:p>
        </w:tc>
        <w:tc>
          <w:tcPr>
            <w:tcW w:w="250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901EABC">
            <w:pPr>
              <w:pStyle w:val="2"/>
              <w:keepNext w:val="0"/>
              <w:keepLines w:val="0"/>
              <w:pageBreakBefore w:val="0"/>
              <w:widowControl/>
              <w:numPr>
                <w:ilvl w:val="0"/>
                <w:numId w:val="0"/>
              </w:numPr>
              <w:kinsoku/>
              <w:wordWrap/>
              <w:overflowPunct/>
              <w:topLinePunct w:val="0"/>
              <w:bidi w:val="0"/>
              <w:adjustRightInd/>
              <w:snapToGrid/>
              <w:spacing w:after="0"/>
              <w:ind w:left="0" w:leftChars="0" w:firstLine="0" w:firstLineChars="0"/>
              <w:jc w:val="center"/>
              <w:textAlignment w:val="auto"/>
              <w:rPr>
                <w:rFonts w:hint="eastAsia" w:ascii="宋体" w:hAnsi="宋体" w:eastAsia="宋体" w:cs="宋体"/>
                <w:bCs/>
                <w:color w:val="auto"/>
                <w:sz w:val="21"/>
                <w:szCs w:val="21"/>
                <w:lang w:val="en-US" w:eastAsia="zh-CN"/>
              </w:rPr>
            </w:pPr>
            <w:r>
              <w:rPr>
                <w:rFonts w:hint="eastAsia" w:ascii="仿宋" w:hAnsi="仿宋" w:eastAsia="仿宋" w:cs="仿宋"/>
                <w:sz w:val="24"/>
                <w:szCs w:val="24"/>
                <w:vertAlign w:val="baseline"/>
                <w:lang w:val="en-US" w:eastAsia="zh-CN"/>
              </w:rPr>
              <w:t>2024年河北省职业院校技能大赛建筑信息模型建模与应用（高职组）赛项</w:t>
            </w:r>
          </w:p>
        </w:tc>
        <w:tc>
          <w:tcPr>
            <w:tcW w:w="97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0045EEB">
            <w:pPr>
              <w:pStyle w:val="2"/>
              <w:widowControl w:val="0"/>
              <w:numPr>
                <w:ilvl w:val="0"/>
                <w:numId w:val="0"/>
              </w:numPr>
              <w:ind w:left="0" w:leftChars="0" w:firstLine="0" w:firstLineChars="0"/>
              <w:jc w:val="center"/>
              <w:rPr>
                <w:rFonts w:hint="default" w:ascii="宋体" w:hAnsi="宋体" w:eastAsia="宋体" w:cs="宋体"/>
                <w:bCs/>
                <w:color w:val="auto"/>
                <w:sz w:val="21"/>
                <w:szCs w:val="21"/>
                <w:lang w:val="en-US" w:eastAsia="zh-CN"/>
              </w:rPr>
            </w:pPr>
            <w:r>
              <w:rPr>
                <w:rFonts w:hint="eastAsia" w:ascii="仿宋" w:hAnsi="仿宋" w:eastAsia="仿宋" w:cs="仿宋"/>
                <w:sz w:val="24"/>
                <w:szCs w:val="24"/>
                <w:vertAlign w:val="baseline"/>
                <w:lang w:val="en-US" w:eastAsia="zh-CN"/>
              </w:rPr>
              <w:t>省级</w:t>
            </w:r>
          </w:p>
        </w:tc>
        <w:tc>
          <w:tcPr>
            <w:tcW w:w="120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D67E9A9">
            <w:pPr>
              <w:pStyle w:val="2"/>
              <w:widowControl w:val="0"/>
              <w:numPr>
                <w:ilvl w:val="0"/>
                <w:numId w:val="0"/>
              </w:numPr>
              <w:ind w:left="0" w:leftChars="0" w:firstLine="0" w:firstLineChars="0"/>
              <w:jc w:val="center"/>
              <w:rPr>
                <w:rFonts w:hint="default" w:ascii="宋体" w:hAnsi="宋体" w:eastAsia="宋体" w:cs="宋体"/>
                <w:bCs/>
                <w:color w:val="auto"/>
                <w:sz w:val="21"/>
                <w:szCs w:val="21"/>
                <w:lang w:val="en-US" w:eastAsia="zh-CN"/>
              </w:rPr>
            </w:pPr>
            <w:r>
              <w:rPr>
                <w:rFonts w:hint="eastAsia" w:ascii="仿宋" w:hAnsi="仿宋" w:eastAsia="仿宋" w:cs="仿宋"/>
                <w:sz w:val="24"/>
                <w:szCs w:val="24"/>
                <w:vertAlign w:val="baseline"/>
                <w:lang w:val="en-US" w:eastAsia="zh-CN"/>
              </w:rPr>
              <w:t>114</w:t>
            </w:r>
          </w:p>
        </w:tc>
        <w:tc>
          <w:tcPr>
            <w:tcW w:w="236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39D99DA">
            <w:pPr>
              <w:pStyle w:val="2"/>
              <w:keepNext w:val="0"/>
              <w:keepLines w:val="0"/>
              <w:pageBreakBefore w:val="0"/>
              <w:widowControl w:val="0"/>
              <w:numPr>
                <w:ilvl w:val="0"/>
                <w:numId w:val="0"/>
              </w:numPr>
              <w:kinsoku/>
              <w:wordWrap/>
              <w:overflowPunct/>
              <w:topLinePunct w:val="0"/>
              <w:bidi w:val="0"/>
              <w:adjustRightInd/>
              <w:snapToGrid/>
              <w:spacing w:after="0" w:line="260" w:lineRule="auto"/>
              <w:ind w:left="0" w:leftChars="0" w:firstLine="0" w:firstLineChars="0"/>
              <w:jc w:val="center"/>
              <w:textAlignment w:val="auto"/>
              <w:rPr>
                <w:rFonts w:hint="eastAsia" w:ascii="宋体" w:hAnsi="宋体" w:eastAsia="宋体" w:cs="宋体"/>
                <w:bCs/>
                <w:color w:val="auto"/>
                <w:sz w:val="21"/>
                <w:szCs w:val="21"/>
                <w:lang w:val="en-US" w:eastAsia="zh-CN"/>
              </w:rPr>
            </w:pPr>
            <w:r>
              <w:rPr>
                <w:rFonts w:hint="eastAsia" w:ascii="仿宋" w:hAnsi="仿宋" w:eastAsia="仿宋" w:cs="仿宋"/>
                <w:bCs/>
                <w:color w:val="auto"/>
                <w:sz w:val="24"/>
                <w:szCs w:val="24"/>
                <w:lang w:val="en-US" w:eastAsia="zh-CN"/>
              </w:rPr>
              <w:t>国赛三等奖一项、省赛一等奖两项</w:t>
            </w:r>
          </w:p>
        </w:tc>
      </w:tr>
      <w:tr w14:paraId="3E0788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71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0973F85">
            <w:pPr>
              <w:autoSpaceDE w:val="0"/>
              <w:autoSpaceDN w:val="0"/>
              <w:spacing w:after="0" w:line="360" w:lineRule="auto"/>
              <w:jc w:val="center"/>
              <w:rPr>
                <w:rFonts w:hint="default" w:ascii="宋体" w:hAnsi="宋体" w:eastAsia="宋体" w:cs="宋体"/>
                <w:b/>
                <w:color w:val="auto"/>
                <w:sz w:val="24"/>
                <w:lang w:val="en-US" w:eastAsia="zh-CN"/>
              </w:rPr>
            </w:pPr>
            <w:r>
              <w:rPr>
                <w:rFonts w:hint="eastAsia" w:ascii="宋体" w:hAnsi="宋体" w:eastAsia="宋体" w:cs="宋体"/>
                <w:b/>
                <w:color w:val="auto"/>
                <w:sz w:val="24"/>
                <w:lang w:val="en-US" w:eastAsia="zh-CN"/>
              </w:rPr>
              <w:t>12</w:t>
            </w:r>
          </w:p>
        </w:tc>
        <w:tc>
          <w:tcPr>
            <w:tcW w:w="124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7A2952A">
            <w:pPr>
              <w:pStyle w:val="2"/>
              <w:widowControl w:val="0"/>
              <w:numPr>
                <w:ilvl w:val="0"/>
                <w:numId w:val="0"/>
              </w:numPr>
              <w:ind w:left="0" w:leftChars="0" w:firstLine="0" w:firstLineChars="0"/>
              <w:jc w:val="center"/>
              <w:rPr>
                <w:rFonts w:hint="default" w:ascii="宋体" w:hAnsi="宋体" w:eastAsia="宋体" w:cs="宋体"/>
                <w:color w:val="auto"/>
                <w:sz w:val="24"/>
                <w:lang w:val="en-US" w:eastAsia="zh-CN"/>
              </w:rPr>
            </w:pPr>
            <w:r>
              <w:rPr>
                <w:rFonts w:hint="eastAsia" w:ascii="仿宋" w:hAnsi="仿宋" w:eastAsia="仿宋" w:cs="仿宋"/>
                <w:sz w:val="24"/>
                <w:szCs w:val="24"/>
                <w:vertAlign w:val="baseline"/>
                <w:lang w:val="en-US" w:eastAsia="zh-CN"/>
              </w:rPr>
              <w:t>2024</w:t>
            </w:r>
          </w:p>
        </w:tc>
        <w:tc>
          <w:tcPr>
            <w:tcW w:w="250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1786B47">
            <w:pPr>
              <w:pStyle w:val="2"/>
              <w:keepNext w:val="0"/>
              <w:keepLines w:val="0"/>
              <w:pageBreakBefore w:val="0"/>
              <w:widowControl/>
              <w:numPr>
                <w:ilvl w:val="0"/>
                <w:numId w:val="0"/>
              </w:numPr>
              <w:kinsoku/>
              <w:wordWrap/>
              <w:overflowPunct/>
              <w:topLinePunct w:val="0"/>
              <w:bidi w:val="0"/>
              <w:adjustRightInd/>
              <w:snapToGrid/>
              <w:spacing w:after="0"/>
              <w:ind w:left="0" w:leftChars="0" w:firstLine="0" w:firstLineChars="0"/>
              <w:jc w:val="center"/>
              <w:textAlignment w:val="auto"/>
              <w:rPr>
                <w:rFonts w:hint="eastAsia" w:ascii="宋体" w:hAnsi="宋体" w:eastAsia="宋体" w:cs="宋体"/>
                <w:bCs/>
                <w:color w:val="auto"/>
                <w:sz w:val="21"/>
                <w:szCs w:val="21"/>
                <w:lang w:val="en-US" w:eastAsia="zh-CN"/>
              </w:rPr>
            </w:pPr>
            <w:r>
              <w:rPr>
                <w:rFonts w:hint="eastAsia" w:ascii="仿宋" w:hAnsi="仿宋" w:eastAsia="仿宋" w:cs="仿宋"/>
                <w:sz w:val="24"/>
                <w:szCs w:val="24"/>
                <w:vertAlign w:val="baseline"/>
                <w:lang w:val="en-US" w:eastAsia="zh-CN"/>
              </w:rPr>
              <w:t>2024年河北省职业院校技能大赛市政管线(道)数字化施工（高职组）赛项</w:t>
            </w:r>
          </w:p>
        </w:tc>
        <w:tc>
          <w:tcPr>
            <w:tcW w:w="97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9DF7421">
            <w:pPr>
              <w:pStyle w:val="2"/>
              <w:widowControl w:val="0"/>
              <w:numPr>
                <w:ilvl w:val="0"/>
                <w:numId w:val="0"/>
              </w:numPr>
              <w:ind w:left="0" w:leftChars="0" w:firstLine="0" w:firstLineChars="0"/>
              <w:jc w:val="center"/>
              <w:rPr>
                <w:rFonts w:hint="default" w:ascii="宋体" w:hAnsi="宋体" w:eastAsia="宋体" w:cs="宋体"/>
                <w:bCs/>
                <w:color w:val="auto"/>
                <w:sz w:val="21"/>
                <w:szCs w:val="21"/>
                <w:lang w:val="en-US" w:eastAsia="zh-CN"/>
              </w:rPr>
            </w:pPr>
            <w:r>
              <w:rPr>
                <w:rFonts w:hint="eastAsia" w:ascii="仿宋" w:hAnsi="仿宋" w:eastAsia="仿宋" w:cs="仿宋"/>
                <w:sz w:val="24"/>
                <w:szCs w:val="24"/>
                <w:vertAlign w:val="baseline"/>
                <w:lang w:val="en-US" w:eastAsia="zh-CN"/>
              </w:rPr>
              <w:t>省级</w:t>
            </w:r>
          </w:p>
        </w:tc>
        <w:tc>
          <w:tcPr>
            <w:tcW w:w="120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6DF7E5E">
            <w:pPr>
              <w:pStyle w:val="2"/>
              <w:widowControl w:val="0"/>
              <w:numPr>
                <w:ilvl w:val="0"/>
                <w:numId w:val="0"/>
              </w:numPr>
              <w:ind w:left="0" w:leftChars="0" w:firstLine="0" w:firstLineChars="0"/>
              <w:jc w:val="center"/>
              <w:rPr>
                <w:rFonts w:hint="default" w:ascii="宋体" w:hAnsi="宋体" w:eastAsia="宋体" w:cs="宋体"/>
                <w:bCs/>
                <w:color w:val="auto"/>
                <w:sz w:val="21"/>
                <w:szCs w:val="21"/>
                <w:lang w:val="en-US" w:eastAsia="zh-CN"/>
              </w:rPr>
            </w:pPr>
            <w:r>
              <w:rPr>
                <w:rFonts w:hint="eastAsia" w:ascii="仿宋" w:hAnsi="仿宋" w:eastAsia="仿宋" w:cs="仿宋"/>
                <w:sz w:val="24"/>
                <w:szCs w:val="24"/>
                <w:vertAlign w:val="baseline"/>
                <w:lang w:val="en-US" w:eastAsia="zh-CN"/>
              </w:rPr>
              <w:t>34</w:t>
            </w:r>
          </w:p>
        </w:tc>
        <w:tc>
          <w:tcPr>
            <w:tcW w:w="236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97A9865">
            <w:pPr>
              <w:pStyle w:val="2"/>
              <w:keepNext w:val="0"/>
              <w:keepLines w:val="0"/>
              <w:pageBreakBefore w:val="0"/>
              <w:widowControl w:val="0"/>
              <w:numPr>
                <w:ilvl w:val="0"/>
                <w:numId w:val="0"/>
              </w:numPr>
              <w:kinsoku/>
              <w:wordWrap/>
              <w:overflowPunct/>
              <w:topLinePunct w:val="0"/>
              <w:bidi w:val="0"/>
              <w:adjustRightInd/>
              <w:snapToGrid/>
              <w:spacing w:after="0" w:line="260" w:lineRule="auto"/>
              <w:ind w:left="0" w:leftChars="0" w:firstLine="0" w:firstLineChars="0"/>
              <w:jc w:val="center"/>
              <w:textAlignment w:val="auto"/>
              <w:rPr>
                <w:rFonts w:hint="eastAsia" w:ascii="宋体" w:hAnsi="宋体" w:eastAsia="宋体" w:cs="宋体"/>
                <w:bCs/>
                <w:color w:val="auto"/>
                <w:sz w:val="21"/>
                <w:szCs w:val="21"/>
                <w:lang w:val="en-US" w:eastAsia="zh-CN"/>
              </w:rPr>
            </w:pPr>
            <w:r>
              <w:rPr>
                <w:rFonts w:hint="eastAsia" w:ascii="仿宋" w:hAnsi="仿宋" w:eastAsia="仿宋" w:cs="仿宋"/>
                <w:bCs/>
                <w:color w:val="auto"/>
                <w:sz w:val="24"/>
                <w:szCs w:val="24"/>
                <w:lang w:val="en-US" w:eastAsia="zh-CN"/>
              </w:rPr>
              <w:t>国赛三等奖一项、省赛一等奖两项</w:t>
            </w:r>
          </w:p>
        </w:tc>
      </w:tr>
      <w:tr w14:paraId="0BD1C6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71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DD23D9F">
            <w:pPr>
              <w:autoSpaceDE w:val="0"/>
              <w:autoSpaceDN w:val="0"/>
              <w:spacing w:after="0" w:line="360" w:lineRule="auto"/>
              <w:jc w:val="center"/>
              <w:rPr>
                <w:rFonts w:hint="default" w:ascii="宋体" w:hAnsi="宋体" w:eastAsia="宋体" w:cs="宋体"/>
                <w:b/>
                <w:color w:val="auto"/>
                <w:sz w:val="24"/>
                <w:lang w:val="en-US" w:eastAsia="zh-CN"/>
              </w:rPr>
            </w:pPr>
            <w:r>
              <w:rPr>
                <w:rFonts w:hint="eastAsia" w:ascii="宋体" w:hAnsi="宋体" w:eastAsia="宋体" w:cs="宋体"/>
                <w:b/>
                <w:color w:val="auto"/>
                <w:sz w:val="24"/>
                <w:lang w:val="en-US" w:eastAsia="zh-CN"/>
              </w:rPr>
              <w:t>13</w:t>
            </w:r>
          </w:p>
        </w:tc>
        <w:tc>
          <w:tcPr>
            <w:tcW w:w="124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984BAD2">
            <w:pPr>
              <w:pStyle w:val="2"/>
              <w:widowControl w:val="0"/>
              <w:numPr>
                <w:ilvl w:val="0"/>
                <w:numId w:val="0"/>
              </w:numPr>
              <w:ind w:left="0" w:leftChars="0" w:firstLine="0" w:firstLineChars="0"/>
              <w:jc w:val="center"/>
              <w:rPr>
                <w:rFonts w:hint="default" w:ascii="宋体" w:hAnsi="宋体" w:eastAsia="宋体" w:cs="宋体"/>
                <w:color w:val="auto"/>
                <w:sz w:val="24"/>
                <w:lang w:val="en-US" w:eastAsia="zh-CN"/>
              </w:rPr>
            </w:pPr>
            <w:r>
              <w:rPr>
                <w:rFonts w:hint="eastAsia" w:ascii="仿宋" w:hAnsi="仿宋" w:eastAsia="仿宋" w:cs="仿宋"/>
                <w:sz w:val="24"/>
                <w:szCs w:val="24"/>
                <w:vertAlign w:val="baseline"/>
                <w:lang w:val="en-US" w:eastAsia="zh-CN"/>
              </w:rPr>
              <w:t>2024</w:t>
            </w:r>
          </w:p>
        </w:tc>
        <w:tc>
          <w:tcPr>
            <w:tcW w:w="250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3130DDF">
            <w:pPr>
              <w:pStyle w:val="2"/>
              <w:keepNext w:val="0"/>
              <w:keepLines w:val="0"/>
              <w:pageBreakBefore w:val="0"/>
              <w:widowControl/>
              <w:numPr>
                <w:ilvl w:val="0"/>
                <w:numId w:val="0"/>
              </w:numPr>
              <w:kinsoku/>
              <w:wordWrap/>
              <w:overflowPunct/>
              <w:topLinePunct w:val="0"/>
              <w:bidi w:val="0"/>
              <w:adjustRightInd/>
              <w:snapToGrid/>
              <w:spacing w:after="0"/>
              <w:ind w:left="0" w:leftChars="0" w:firstLine="0" w:firstLineChars="0"/>
              <w:jc w:val="center"/>
              <w:textAlignment w:val="auto"/>
              <w:rPr>
                <w:rFonts w:hint="eastAsia" w:ascii="宋体" w:hAnsi="宋体" w:eastAsia="宋体" w:cs="宋体"/>
                <w:bCs/>
                <w:color w:val="auto"/>
                <w:sz w:val="21"/>
                <w:szCs w:val="21"/>
                <w:lang w:val="en-US" w:eastAsia="zh-CN"/>
              </w:rPr>
            </w:pPr>
            <w:r>
              <w:rPr>
                <w:rFonts w:hint="eastAsia" w:ascii="仿宋" w:hAnsi="仿宋" w:eastAsia="仿宋" w:cs="仿宋"/>
                <w:sz w:val="24"/>
                <w:szCs w:val="24"/>
                <w:vertAlign w:val="baseline"/>
                <w:lang w:val="en-US" w:eastAsia="zh-CN"/>
              </w:rPr>
              <w:t>2024年河北省职业院校技能大赛消防灭火系统安装与调试赛项</w:t>
            </w:r>
          </w:p>
        </w:tc>
        <w:tc>
          <w:tcPr>
            <w:tcW w:w="97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E6BB282">
            <w:pPr>
              <w:widowControl w:val="0"/>
              <w:numPr>
                <w:ilvl w:val="0"/>
                <w:numId w:val="0"/>
              </w:numPr>
              <w:ind w:left="0" w:leftChars="0" w:firstLine="0" w:firstLineChars="0"/>
              <w:jc w:val="center"/>
              <w:rPr>
                <w:rFonts w:hint="default" w:ascii="宋体" w:hAnsi="宋体" w:eastAsia="宋体" w:cs="宋体"/>
                <w:bCs/>
                <w:color w:val="auto"/>
                <w:sz w:val="21"/>
                <w:szCs w:val="21"/>
                <w:lang w:val="en-US" w:eastAsia="zh-CN"/>
              </w:rPr>
            </w:pPr>
            <w:r>
              <w:rPr>
                <w:rFonts w:hint="eastAsia" w:ascii="仿宋" w:hAnsi="仿宋" w:eastAsia="仿宋" w:cs="仿宋"/>
                <w:sz w:val="24"/>
                <w:szCs w:val="24"/>
                <w:vertAlign w:val="baseline"/>
                <w:lang w:val="en-US" w:eastAsia="zh-CN"/>
              </w:rPr>
              <w:t>省级</w:t>
            </w:r>
          </w:p>
        </w:tc>
        <w:tc>
          <w:tcPr>
            <w:tcW w:w="120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4BACAA8">
            <w:pPr>
              <w:pStyle w:val="2"/>
              <w:widowControl w:val="0"/>
              <w:numPr>
                <w:ilvl w:val="0"/>
                <w:numId w:val="0"/>
              </w:numPr>
              <w:ind w:left="0" w:leftChars="0" w:firstLine="0" w:firstLineChars="0"/>
              <w:jc w:val="center"/>
              <w:rPr>
                <w:rFonts w:hint="default" w:ascii="宋体" w:hAnsi="宋体" w:eastAsia="宋体" w:cs="宋体"/>
                <w:bCs/>
                <w:color w:val="auto"/>
                <w:sz w:val="21"/>
                <w:szCs w:val="21"/>
                <w:lang w:val="en-US" w:eastAsia="zh-CN"/>
              </w:rPr>
            </w:pPr>
            <w:r>
              <w:rPr>
                <w:rFonts w:hint="eastAsia" w:ascii="仿宋" w:hAnsi="仿宋" w:eastAsia="仿宋" w:cs="仿宋"/>
                <w:sz w:val="24"/>
                <w:szCs w:val="24"/>
                <w:vertAlign w:val="baseline"/>
                <w:lang w:val="en-US" w:eastAsia="zh-CN"/>
              </w:rPr>
              <w:t>40</w:t>
            </w:r>
          </w:p>
        </w:tc>
        <w:tc>
          <w:tcPr>
            <w:tcW w:w="236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9B4583C">
            <w:pPr>
              <w:pStyle w:val="2"/>
              <w:keepNext w:val="0"/>
              <w:keepLines w:val="0"/>
              <w:pageBreakBefore w:val="0"/>
              <w:widowControl w:val="0"/>
              <w:numPr>
                <w:ilvl w:val="0"/>
                <w:numId w:val="0"/>
              </w:numPr>
              <w:kinsoku/>
              <w:wordWrap/>
              <w:overflowPunct/>
              <w:topLinePunct w:val="0"/>
              <w:bidi w:val="0"/>
              <w:adjustRightInd/>
              <w:snapToGrid/>
              <w:spacing w:after="0" w:line="260" w:lineRule="auto"/>
              <w:ind w:left="0" w:leftChars="0" w:firstLine="0" w:firstLineChars="0"/>
              <w:jc w:val="center"/>
              <w:textAlignment w:val="auto"/>
              <w:rPr>
                <w:rFonts w:hint="eastAsia" w:ascii="宋体" w:hAnsi="宋体" w:eastAsia="宋体" w:cs="宋体"/>
                <w:bCs/>
                <w:color w:val="auto"/>
                <w:sz w:val="21"/>
                <w:szCs w:val="21"/>
                <w:lang w:val="en-US" w:eastAsia="zh-CN"/>
              </w:rPr>
            </w:pPr>
            <w:r>
              <w:rPr>
                <w:rFonts w:hint="eastAsia" w:ascii="仿宋" w:hAnsi="仿宋" w:eastAsia="仿宋" w:cs="仿宋"/>
                <w:bCs/>
                <w:color w:val="auto"/>
                <w:sz w:val="24"/>
                <w:szCs w:val="24"/>
                <w:lang w:val="en-US" w:eastAsia="zh-CN"/>
              </w:rPr>
              <w:t>省赛一等奖两项</w:t>
            </w:r>
          </w:p>
        </w:tc>
      </w:tr>
      <w:tr w14:paraId="51A0F0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71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F7B2CFA">
            <w:pPr>
              <w:autoSpaceDE w:val="0"/>
              <w:autoSpaceDN w:val="0"/>
              <w:spacing w:after="0" w:line="360" w:lineRule="auto"/>
              <w:jc w:val="center"/>
              <w:rPr>
                <w:rFonts w:hint="default" w:ascii="宋体" w:hAnsi="宋体" w:eastAsia="宋体" w:cs="宋体"/>
                <w:b/>
                <w:color w:val="auto"/>
                <w:sz w:val="24"/>
                <w:lang w:val="en-US" w:eastAsia="zh-CN"/>
              </w:rPr>
            </w:pPr>
            <w:r>
              <w:rPr>
                <w:rFonts w:hint="eastAsia" w:ascii="宋体" w:hAnsi="宋体" w:eastAsia="宋体" w:cs="宋体"/>
                <w:b/>
                <w:color w:val="auto"/>
                <w:sz w:val="24"/>
                <w:lang w:val="en-US" w:eastAsia="zh-CN"/>
              </w:rPr>
              <w:t>14</w:t>
            </w:r>
          </w:p>
        </w:tc>
        <w:tc>
          <w:tcPr>
            <w:tcW w:w="124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A0E5E71">
            <w:pPr>
              <w:pStyle w:val="2"/>
              <w:widowControl w:val="0"/>
              <w:numPr>
                <w:ilvl w:val="0"/>
                <w:numId w:val="0"/>
              </w:numPr>
              <w:ind w:left="0" w:leftChars="0" w:firstLine="0" w:firstLineChars="0"/>
              <w:jc w:val="center"/>
              <w:rPr>
                <w:rFonts w:hint="default" w:ascii="宋体" w:hAnsi="宋体" w:eastAsia="宋体" w:cs="宋体"/>
                <w:color w:val="auto"/>
                <w:sz w:val="24"/>
                <w:lang w:val="en-US" w:eastAsia="zh-CN"/>
              </w:rPr>
            </w:pPr>
            <w:r>
              <w:rPr>
                <w:rFonts w:hint="eastAsia" w:ascii="仿宋" w:hAnsi="仿宋" w:eastAsia="仿宋" w:cs="仿宋"/>
                <w:sz w:val="24"/>
                <w:szCs w:val="24"/>
                <w:vertAlign w:val="baseline"/>
                <w:lang w:val="en-US" w:eastAsia="zh-CN"/>
              </w:rPr>
              <w:t>2025</w:t>
            </w:r>
          </w:p>
        </w:tc>
        <w:tc>
          <w:tcPr>
            <w:tcW w:w="250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A20ECFB">
            <w:pPr>
              <w:pStyle w:val="2"/>
              <w:keepNext w:val="0"/>
              <w:keepLines w:val="0"/>
              <w:pageBreakBefore w:val="0"/>
              <w:widowControl/>
              <w:numPr>
                <w:ilvl w:val="0"/>
                <w:numId w:val="0"/>
              </w:numPr>
              <w:kinsoku/>
              <w:wordWrap/>
              <w:overflowPunct/>
              <w:topLinePunct w:val="0"/>
              <w:bidi w:val="0"/>
              <w:adjustRightInd/>
              <w:snapToGrid/>
              <w:spacing w:after="0"/>
              <w:ind w:left="0" w:leftChars="0" w:firstLine="0" w:firstLineChars="0"/>
              <w:jc w:val="center"/>
              <w:textAlignment w:val="auto"/>
              <w:rPr>
                <w:rFonts w:hint="eastAsia" w:ascii="宋体" w:hAnsi="宋体" w:eastAsia="宋体" w:cs="宋体"/>
                <w:bCs/>
                <w:color w:val="auto"/>
                <w:sz w:val="21"/>
                <w:szCs w:val="21"/>
                <w:lang w:val="en-US" w:eastAsia="zh-CN"/>
              </w:rPr>
            </w:pPr>
            <w:r>
              <w:rPr>
                <w:rFonts w:hint="eastAsia" w:ascii="仿宋" w:hAnsi="仿宋" w:eastAsia="仿宋" w:cs="仿宋"/>
                <w:sz w:val="24"/>
                <w:szCs w:val="24"/>
                <w:vertAlign w:val="baseline"/>
                <w:lang w:val="en-US" w:eastAsia="zh-CN"/>
              </w:rPr>
              <w:t>2025年河北省职业院校技能大赛建筑信息模型建模与应用（高职组）赛项</w:t>
            </w:r>
          </w:p>
        </w:tc>
        <w:tc>
          <w:tcPr>
            <w:tcW w:w="97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851AB0F">
            <w:pPr>
              <w:widowControl w:val="0"/>
              <w:numPr>
                <w:ilvl w:val="0"/>
                <w:numId w:val="0"/>
              </w:numPr>
              <w:ind w:left="0" w:leftChars="0" w:firstLine="0" w:firstLineChars="0"/>
              <w:jc w:val="center"/>
              <w:rPr>
                <w:rFonts w:hint="default" w:ascii="宋体" w:hAnsi="宋体" w:eastAsia="宋体" w:cs="宋体"/>
                <w:bCs/>
                <w:color w:val="auto"/>
                <w:sz w:val="21"/>
                <w:szCs w:val="21"/>
                <w:lang w:val="en-US" w:eastAsia="zh-CN"/>
              </w:rPr>
            </w:pPr>
            <w:r>
              <w:rPr>
                <w:rFonts w:hint="eastAsia" w:ascii="仿宋" w:hAnsi="仿宋" w:eastAsia="仿宋" w:cs="仿宋"/>
                <w:sz w:val="24"/>
                <w:szCs w:val="24"/>
                <w:vertAlign w:val="baseline"/>
                <w:lang w:val="en-US" w:eastAsia="zh-CN"/>
              </w:rPr>
              <w:t>省级</w:t>
            </w:r>
          </w:p>
        </w:tc>
        <w:tc>
          <w:tcPr>
            <w:tcW w:w="120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08AF252">
            <w:pPr>
              <w:pStyle w:val="2"/>
              <w:widowControl w:val="0"/>
              <w:numPr>
                <w:ilvl w:val="0"/>
                <w:numId w:val="0"/>
              </w:numPr>
              <w:ind w:left="0" w:leftChars="0" w:firstLine="0" w:firstLineChars="0"/>
              <w:jc w:val="center"/>
              <w:rPr>
                <w:rFonts w:hint="default" w:ascii="宋体" w:hAnsi="宋体" w:eastAsia="宋体" w:cs="宋体"/>
                <w:bCs/>
                <w:color w:val="auto"/>
                <w:sz w:val="21"/>
                <w:szCs w:val="21"/>
                <w:lang w:val="en-US" w:eastAsia="zh-CN"/>
              </w:rPr>
            </w:pPr>
            <w:r>
              <w:rPr>
                <w:rFonts w:hint="eastAsia" w:ascii="仿宋" w:hAnsi="仿宋" w:eastAsia="仿宋" w:cs="仿宋"/>
                <w:sz w:val="24"/>
                <w:szCs w:val="24"/>
                <w:vertAlign w:val="baseline"/>
                <w:lang w:val="en-US" w:eastAsia="zh-CN"/>
              </w:rPr>
              <w:t>84</w:t>
            </w:r>
          </w:p>
        </w:tc>
        <w:tc>
          <w:tcPr>
            <w:tcW w:w="236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A8192FB">
            <w:pPr>
              <w:pStyle w:val="2"/>
              <w:keepNext w:val="0"/>
              <w:keepLines w:val="0"/>
              <w:pageBreakBefore w:val="0"/>
              <w:widowControl w:val="0"/>
              <w:numPr>
                <w:ilvl w:val="0"/>
                <w:numId w:val="0"/>
              </w:numPr>
              <w:kinsoku/>
              <w:wordWrap/>
              <w:overflowPunct/>
              <w:topLinePunct w:val="0"/>
              <w:bidi w:val="0"/>
              <w:adjustRightInd/>
              <w:snapToGrid/>
              <w:spacing w:after="0" w:line="260" w:lineRule="auto"/>
              <w:ind w:left="0" w:leftChars="0" w:firstLine="0" w:firstLineChars="0"/>
              <w:jc w:val="center"/>
              <w:textAlignment w:val="auto"/>
              <w:rPr>
                <w:rFonts w:hint="eastAsia" w:ascii="宋体" w:hAnsi="宋体" w:eastAsia="宋体" w:cs="宋体"/>
                <w:bCs/>
                <w:color w:val="auto"/>
                <w:sz w:val="21"/>
                <w:szCs w:val="21"/>
                <w:lang w:val="en-US" w:eastAsia="zh-CN"/>
              </w:rPr>
            </w:pPr>
            <w:r>
              <w:rPr>
                <w:rFonts w:hint="eastAsia" w:ascii="仿宋" w:hAnsi="仿宋" w:eastAsia="仿宋" w:cs="仿宋"/>
                <w:bCs/>
                <w:color w:val="auto"/>
                <w:sz w:val="24"/>
                <w:szCs w:val="24"/>
                <w:lang w:val="en-US" w:eastAsia="zh-CN"/>
              </w:rPr>
              <w:t>省赛一等奖两项</w:t>
            </w:r>
          </w:p>
        </w:tc>
      </w:tr>
      <w:tr w14:paraId="538E54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71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3C81420">
            <w:pPr>
              <w:autoSpaceDE w:val="0"/>
              <w:autoSpaceDN w:val="0"/>
              <w:spacing w:after="0" w:line="360" w:lineRule="auto"/>
              <w:jc w:val="center"/>
              <w:rPr>
                <w:rFonts w:hint="default" w:ascii="宋体" w:hAnsi="宋体" w:eastAsia="宋体" w:cs="宋体"/>
                <w:b/>
                <w:color w:val="auto"/>
                <w:sz w:val="24"/>
                <w:lang w:val="en-US" w:eastAsia="zh-CN"/>
              </w:rPr>
            </w:pPr>
            <w:r>
              <w:rPr>
                <w:rFonts w:hint="eastAsia" w:ascii="宋体" w:hAnsi="宋体" w:eastAsia="宋体" w:cs="宋体"/>
                <w:b/>
                <w:color w:val="auto"/>
                <w:sz w:val="24"/>
                <w:lang w:val="en-US" w:eastAsia="zh-CN"/>
              </w:rPr>
              <w:t>15</w:t>
            </w:r>
          </w:p>
        </w:tc>
        <w:tc>
          <w:tcPr>
            <w:tcW w:w="124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D9B98AD">
            <w:pPr>
              <w:pStyle w:val="2"/>
              <w:widowControl w:val="0"/>
              <w:numPr>
                <w:ilvl w:val="0"/>
                <w:numId w:val="0"/>
              </w:numPr>
              <w:ind w:left="0" w:leftChars="0" w:firstLine="0" w:firstLineChars="0"/>
              <w:jc w:val="center"/>
              <w:rPr>
                <w:rFonts w:hint="default" w:ascii="宋体" w:hAnsi="宋体" w:eastAsia="宋体" w:cs="宋体"/>
                <w:color w:val="auto"/>
                <w:sz w:val="24"/>
                <w:lang w:val="en-US" w:eastAsia="zh-CN"/>
              </w:rPr>
            </w:pPr>
            <w:r>
              <w:rPr>
                <w:rFonts w:hint="eastAsia" w:ascii="仿宋" w:hAnsi="仿宋" w:eastAsia="仿宋" w:cs="仿宋"/>
                <w:sz w:val="24"/>
                <w:szCs w:val="24"/>
                <w:vertAlign w:val="baseline"/>
                <w:lang w:val="en-US" w:eastAsia="zh-CN"/>
              </w:rPr>
              <w:t>2025</w:t>
            </w:r>
          </w:p>
        </w:tc>
        <w:tc>
          <w:tcPr>
            <w:tcW w:w="250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7EE11FE">
            <w:pPr>
              <w:pStyle w:val="2"/>
              <w:keepNext w:val="0"/>
              <w:keepLines w:val="0"/>
              <w:pageBreakBefore w:val="0"/>
              <w:widowControl/>
              <w:numPr>
                <w:ilvl w:val="0"/>
                <w:numId w:val="0"/>
              </w:numPr>
              <w:kinsoku/>
              <w:wordWrap/>
              <w:overflowPunct/>
              <w:topLinePunct w:val="0"/>
              <w:bidi w:val="0"/>
              <w:adjustRightInd/>
              <w:snapToGrid/>
              <w:spacing w:after="0"/>
              <w:ind w:left="0" w:leftChars="0" w:firstLine="0" w:firstLineChars="0"/>
              <w:jc w:val="center"/>
              <w:textAlignment w:val="auto"/>
              <w:rPr>
                <w:rFonts w:hint="eastAsia" w:ascii="宋体" w:hAnsi="宋体" w:eastAsia="宋体" w:cs="宋体"/>
                <w:bCs/>
                <w:color w:val="auto"/>
                <w:sz w:val="21"/>
                <w:szCs w:val="21"/>
                <w:lang w:val="en-US" w:eastAsia="zh-CN"/>
              </w:rPr>
            </w:pPr>
            <w:r>
              <w:rPr>
                <w:rFonts w:hint="eastAsia" w:ascii="仿宋" w:hAnsi="仿宋" w:eastAsia="仿宋" w:cs="仿宋"/>
                <w:sz w:val="24"/>
                <w:szCs w:val="24"/>
                <w:vertAlign w:val="baseline"/>
                <w:lang w:val="en-US" w:eastAsia="zh-CN"/>
              </w:rPr>
              <w:t>2025年河北省职业院校技能大赛建筑工程识图（高职组）赛项</w:t>
            </w:r>
          </w:p>
        </w:tc>
        <w:tc>
          <w:tcPr>
            <w:tcW w:w="97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DBCF2F4">
            <w:pPr>
              <w:widowControl w:val="0"/>
              <w:numPr>
                <w:ilvl w:val="0"/>
                <w:numId w:val="0"/>
              </w:numPr>
              <w:ind w:left="0" w:leftChars="0" w:firstLine="0" w:firstLineChars="0"/>
              <w:jc w:val="center"/>
              <w:rPr>
                <w:rFonts w:hint="default" w:ascii="宋体" w:hAnsi="宋体" w:eastAsia="宋体" w:cs="宋体"/>
                <w:bCs/>
                <w:color w:val="auto"/>
                <w:sz w:val="21"/>
                <w:szCs w:val="21"/>
                <w:lang w:val="en-US" w:eastAsia="zh-CN"/>
              </w:rPr>
            </w:pPr>
            <w:r>
              <w:rPr>
                <w:rFonts w:hint="eastAsia" w:ascii="仿宋" w:hAnsi="仿宋" w:eastAsia="仿宋" w:cs="仿宋"/>
                <w:sz w:val="24"/>
                <w:szCs w:val="24"/>
                <w:vertAlign w:val="baseline"/>
                <w:lang w:val="en-US" w:eastAsia="zh-CN"/>
              </w:rPr>
              <w:t>省级</w:t>
            </w:r>
          </w:p>
        </w:tc>
        <w:tc>
          <w:tcPr>
            <w:tcW w:w="120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702D0DA">
            <w:pPr>
              <w:pStyle w:val="2"/>
              <w:widowControl w:val="0"/>
              <w:numPr>
                <w:ilvl w:val="0"/>
                <w:numId w:val="0"/>
              </w:numPr>
              <w:ind w:left="0" w:leftChars="0" w:firstLine="0" w:firstLineChars="0"/>
              <w:jc w:val="center"/>
              <w:rPr>
                <w:rFonts w:hint="default" w:ascii="宋体" w:hAnsi="宋体" w:eastAsia="宋体" w:cs="宋体"/>
                <w:bCs/>
                <w:color w:val="auto"/>
                <w:sz w:val="21"/>
                <w:szCs w:val="21"/>
                <w:lang w:val="en-US" w:eastAsia="zh-CN"/>
              </w:rPr>
            </w:pPr>
            <w:r>
              <w:rPr>
                <w:rFonts w:hint="eastAsia" w:ascii="仿宋" w:hAnsi="仿宋" w:eastAsia="仿宋" w:cs="仿宋"/>
                <w:sz w:val="24"/>
                <w:szCs w:val="24"/>
                <w:vertAlign w:val="baseline"/>
                <w:lang w:val="en-US" w:eastAsia="zh-CN"/>
              </w:rPr>
              <w:t>80</w:t>
            </w:r>
          </w:p>
        </w:tc>
        <w:tc>
          <w:tcPr>
            <w:tcW w:w="236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882C264">
            <w:pPr>
              <w:pStyle w:val="2"/>
              <w:keepNext w:val="0"/>
              <w:keepLines w:val="0"/>
              <w:pageBreakBefore w:val="0"/>
              <w:widowControl w:val="0"/>
              <w:numPr>
                <w:ilvl w:val="0"/>
                <w:numId w:val="0"/>
              </w:numPr>
              <w:kinsoku/>
              <w:wordWrap/>
              <w:overflowPunct/>
              <w:topLinePunct w:val="0"/>
              <w:bidi w:val="0"/>
              <w:adjustRightInd/>
              <w:snapToGrid/>
              <w:spacing w:after="0" w:line="260" w:lineRule="auto"/>
              <w:ind w:left="0" w:leftChars="0" w:firstLine="0" w:firstLineChars="0"/>
              <w:jc w:val="center"/>
              <w:textAlignment w:val="auto"/>
              <w:rPr>
                <w:rFonts w:hint="eastAsia" w:ascii="宋体" w:hAnsi="宋体" w:eastAsia="宋体" w:cs="宋体"/>
                <w:bCs/>
                <w:color w:val="auto"/>
                <w:sz w:val="21"/>
                <w:szCs w:val="21"/>
                <w:lang w:val="en-US" w:eastAsia="zh-CN"/>
              </w:rPr>
            </w:pPr>
            <w:r>
              <w:rPr>
                <w:rFonts w:hint="eastAsia" w:ascii="仿宋" w:hAnsi="仿宋" w:eastAsia="仿宋" w:cs="仿宋"/>
                <w:bCs/>
                <w:color w:val="auto"/>
                <w:sz w:val="24"/>
                <w:szCs w:val="24"/>
                <w:lang w:val="en-US" w:eastAsia="zh-CN"/>
              </w:rPr>
              <w:t>省赛一等奖两项</w:t>
            </w:r>
          </w:p>
        </w:tc>
      </w:tr>
      <w:tr w14:paraId="2CB552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71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61A7E75">
            <w:pPr>
              <w:autoSpaceDE w:val="0"/>
              <w:autoSpaceDN w:val="0"/>
              <w:spacing w:after="0" w:line="360" w:lineRule="auto"/>
              <w:jc w:val="center"/>
              <w:rPr>
                <w:rFonts w:hint="default" w:ascii="宋体" w:hAnsi="宋体" w:eastAsia="宋体" w:cs="宋体"/>
                <w:b/>
                <w:color w:val="auto"/>
                <w:sz w:val="24"/>
                <w:lang w:val="en-US" w:eastAsia="zh-CN"/>
              </w:rPr>
            </w:pPr>
            <w:r>
              <w:rPr>
                <w:rFonts w:hint="eastAsia" w:ascii="宋体" w:hAnsi="宋体" w:eastAsia="宋体" w:cs="宋体"/>
                <w:b/>
                <w:color w:val="auto"/>
                <w:sz w:val="24"/>
                <w:lang w:val="en-US" w:eastAsia="zh-CN"/>
              </w:rPr>
              <w:t>16</w:t>
            </w:r>
          </w:p>
        </w:tc>
        <w:tc>
          <w:tcPr>
            <w:tcW w:w="124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DD45923">
            <w:pPr>
              <w:widowControl w:val="0"/>
              <w:numPr>
                <w:ilvl w:val="0"/>
                <w:numId w:val="0"/>
              </w:numPr>
              <w:ind w:left="0" w:leftChars="0" w:firstLine="0" w:firstLineChars="0"/>
              <w:jc w:val="center"/>
              <w:rPr>
                <w:rFonts w:hint="default" w:ascii="宋体" w:hAnsi="宋体" w:eastAsia="宋体" w:cs="宋体"/>
                <w:color w:val="auto"/>
                <w:sz w:val="24"/>
                <w:lang w:val="en-US" w:eastAsia="zh-CN"/>
              </w:rPr>
            </w:pPr>
            <w:r>
              <w:rPr>
                <w:rFonts w:hint="eastAsia" w:ascii="仿宋" w:hAnsi="仿宋" w:eastAsia="仿宋" w:cs="仿宋"/>
                <w:sz w:val="24"/>
                <w:szCs w:val="24"/>
                <w:vertAlign w:val="baseline"/>
                <w:lang w:val="en-US" w:eastAsia="zh-CN"/>
              </w:rPr>
              <w:t>2025</w:t>
            </w:r>
          </w:p>
        </w:tc>
        <w:tc>
          <w:tcPr>
            <w:tcW w:w="250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1FFF941">
            <w:pPr>
              <w:pStyle w:val="2"/>
              <w:keepNext w:val="0"/>
              <w:keepLines w:val="0"/>
              <w:pageBreakBefore w:val="0"/>
              <w:widowControl/>
              <w:numPr>
                <w:ilvl w:val="0"/>
                <w:numId w:val="0"/>
              </w:numPr>
              <w:kinsoku/>
              <w:wordWrap/>
              <w:overflowPunct/>
              <w:topLinePunct w:val="0"/>
              <w:bidi w:val="0"/>
              <w:adjustRightInd/>
              <w:snapToGrid/>
              <w:spacing w:after="0"/>
              <w:ind w:left="0" w:leftChars="0" w:firstLine="0" w:firstLineChars="0"/>
              <w:jc w:val="center"/>
              <w:textAlignment w:val="auto"/>
              <w:rPr>
                <w:rFonts w:hint="eastAsia" w:ascii="宋体" w:hAnsi="宋体" w:eastAsia="宋体" w:cs="宋体"/>
                <w:bCs/>
                <w:color w:val="auto"/>
                <w:sz w:val="21"/>
                <w:szCs w:val="21"/>
                <w:lang w:val="en-US" w:eastAsia="zh-CN"/>
              </w:rPr>
            </w:pPr>
            <w:r>
              <w:rPr>
                <w:rFonts w:hint="eastAsia" w:ascii="仿宋" w:hAnsi="仿宋" w:eastAsia="仿宋" w:cs="仿宋"/>
                <w:sz w:val="24"/>
                <w:szCs w:val="24"/>
                <w:vertAlign w:val="baseline"/>
                <w:lang w:val="en-US" w:eastAsia="zh-CN"/>
              </w:rPr>
              <w:t>2025年河北省职业院校技能大赛市政管线(道)数字化施工（高职组）赛项</w:t>
            </w:r>
          </w:p>
        </w:tc>
        <w:tc>
          <w:tcPr>
            <w:tcW w:w="97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29E04B0">
            <w:pPr>
              <w:widowControl w:val="0"/>
              <w:numPr>
                <w:ilvl w:val="0"/>
                <w:numId w:val="0"/>
              </w:numPr>
              <w:ind w:left="0" w:leftChars="0" w:firstLine="0" w:firstLineChars="0"/>
              <w:jc w:val="center"/>
              <w:rPr>
                <w:rFonts w:hint="default" w:ascii="宋体" w:hAnsi="宋体" w:eastAsia="宋体" w:cs="宋体"/>
                <w:bCs/>
                <w:color w:val="auto"/>
                <w:sz w:val="21"/>
                <w:szCs w:val="21"/>
                <w:lang w:val="en-US" w:eastAsia="zh-CN"/>
              </w:rPr>
            </w:pPr>
            <w:r>
              <w:rPr>
                <w:rFonts w:hint="eastAsia" w:ascii="仿宋" w:hAnsi="仿宋" w:eastAsia="仿宋" w:cs="仿宋"/>
                <w:sz w:val="24"/>
                <w:szCs w:val="24"/>
                <w:vertAlign w:val="baseline"/>
                <w:lang w:val="en-US" w:eastAsia="zh-CN"/>
              </w:rPr>
              <w:t>省级</w:t>
            </w:r>
          </w:p>
        </w:tc>
        <w:tc>
          <w:tcPr>
            <w:tcW w:w="120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535A381">
            <w:pPr>
              <w:pStyle w:val="2"/>
              <w:widowControl w:val="0"/>
              <w:numPr>
                <w:ilvl w:val="0"/>
                <w:numId w:val="0"/>
              </w:numPr>
              <w:ind w:left="0" w:leftChars="0" w:firstLine="0" w:firstLineChars="0"/>
              <w:jc w:val="center"/>
              <w:rPr>
                <w:rFonts w:hint="default" w:ascii="宋体" w:hAnsi="宋体" w:eastAsia="宋体" w:cs="宋体"/>
                <w:bCs/>
                <w:color w:val="auto"/>
                <w:sz w:val="21"/>
                <w:szCs w:val="21"/>
                <w:lang w:val="en-US" w:eastAsia="zh-CN"/>
              </w:rPr>
            </w:pPr>
            <w:r>
              <w:rPr>
                <w:rFonts w:hint="eastAsia" w:ascii="仿宋" w:hAnsi="仿宋" w:eastAsia="仿宋" w:cs="仿宋"/>
                <w:sz w:val="24"/>
                <w:szCs w:val="24"/>
                <w:vertAlign w:val="baseline"/>
                <w:lang w:val="en-US" w:eastAsia="zh-CN"/>
              </w:rPr>
              <w:t>30</w:t>
            </w:r>
          </w:p>
        </w:tc>
        <w:tc>
          <w:tcPr>
            <w:tcW w:w="236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6D7EF11">
            <w:pPr>
              <w:pStyle w:val="2"/>
              <w:keepNext w:val="0"/>
              <w:keepLines w:val="0"/>
              <w:pageBreakBefore w:val="0"/>
              <w:widowControl w:val="0"/>
              <w:numPr>
                <w:ilvl w:val="0"/>
                <w:numId w:val="0"/>
              </w:numPr>
              <w:kinsoku/>
              <w:wordWrap/>
              <w:overflowPunct/>
              <w:topLinePunct w:val="0"/>
              <w:bidi w:val="0"/>
              <w:adjustRightInd/>
              <w:snapToGrid/>
              <w:spacing w:after="0" w:line="260" w:lineRule="auto"/>
              <w:ind w:left="0" w:leftChars="0" w:firstLine="0" w:firstLineChars="0"/>
              <w:jc w:val="center"/>
              <w:textAlignment w:val="auto"/>
              <w:rPr>
                <w:rFonts w:hint="eastAsia" w:ascii="宋体" w:hAnsi="宋体" w:eastAsia="宋体" w:cs="宋体"/>
                <w:bCs/>
                <w:color w:val="auto"/>
                <w:sz w:val="21"/>
                <w:szCs w:val="21"/>
                <w:lang w:val="en-US" w:eastAsia="zh-CN"/>
              </w:rPr>
            </w:pPr>
            <w:r>
              <w:rPr>
                <w:rFonts w:hint="eastAsia" w:ascii="仿宋" w:hAnsi="仿宋" w:eastAsia="仿宋" w:cs="仿宋"/>
                <w:bCs/>
                <w:color w:val="auto"/>
                <w:sz w:val="24"/>
                <w:szCs w:val="24"/>
                <w:lang w:val="en-US" w:eastAsia="zh-CN"/>
              </w:rPr>
              <w:t>省赛一等奖两项</w:t>
            </w:r>
          </w:p>
        </w:tc>
      </w:tr>
      <w:tr w14:paraId="006B27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71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E53F77D">
            <w:pPr>
              <w:autoSpaceDE w:val="0"/>
              <w:autoSpaceDN w:val="0"/>
              <w:spacing w:after="0" w:line="360" w:lineRule="auto"/>
              <w:jc w:val="center"/>
              <w:rPr>
                <w:rFonts w:hint="default" w:ascii="宋体" w:hAnsi="宋体" w:eastAsia="宋体" w:cs="宋体"/>
                <w:b/>
                <w:color w:val="auto"/>
                <w:sz w:val="24"/>
                <w:lang w:val="en-US" w:eastAsia="zh-CN"/>
              </w:rPr>
            </w:pPr>
            <w:r>
              <w:rPr>
                <w:rFonts w:hint="eastAsia" w:ascii="宋体" w:hAnsi="宋体" w:eastAsia="宋体" w:cs="宋体"/>
                <w:b/>
                <w:color w:val="auto"/>
                <w:sz w:val="24"/>
                <w:lang w:val="en-US" w:eastAsia="zh-CN"/>
              </w:rPr>
              <w:t>17</w:t>
            </w:r>
          </w:p>
        </w:tc>
        <w:tc>
          <w:tcPr>
            <w:tcW w:w="124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F4261E0">
            <w:pPr>
              <w:widowControl w:val="0"/>
              <w:numPr>
                <w:ilvl w:val="0"/>
                <w:numId w:val="0"/>
              </w:numPr>
              <w:ind w:left="0" w:leftChars="0" w:firstLine="0" w:firstLineChars="0"/>
              <w:jc w:val="center"/>
              <w:rPr>
                <w:rFonts w:hint="default" w:ascii="宋体" w:hAnsi="宋体" w:eastAsia="宋体" w:cs="宋体"/>
                <w:color w:val="auto"/>
                <w:sz w:val="24"/>
                <w:lang w:val="en-US" w:eastAsia="zh-CN"/>
              </w:rPr>
            </w:pPr>
            <w:r>
              <w:rPr>
                <w:rFonts w:hint="eastAsia" w:ascii="仿宋" w:hAnsi="仿宋" w:eastAsia="仿宋" w:cs="仿宋"/>
                <w:sz w:val="24"/>
                <w:szCs w:val="24"/>
                <w:vertAlign w:val="baseline"/>
                <w:lang w:val="en-US" w:eastAsia="zh-CN"/>
              </w:rPr>
              <w:t>2025</w:t>
            </w:r>
          </w:p>
        </w:tc>
        <w:tc>
          <w:tcPr>
            <w:tcW w:w="250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A270ACB">
            <w:pPr>
              <w:keepNext w:val="0"/>
              <w:keepLines w:val="0"/>
              <w:pageBreakBefore w:val="0"/>
              <w:widowControl/>
              <w:kinsoku/>
              <w:wordWrap/>
              <w:overflowPunct/>
              <w:topLinePunct w:val="0"/>
              <w:autoSpaceDE w:val="0"/>
              <w:autoSpaceDN w:val="0"/>
              <w:bidi w:val="0"/>
              <w:adjustRightInd/>
              <w:snapToGrid/>
              <w:spacing w:after="0" w:line="320" w:lineRule="exact"/>
              <w:jc w:val="center"/>
              <w:textAlignment w:val="auto"/>
              <w:rPr>
                <w:rFonts w:hint="eastAsia" w:ascii="宋体" w:hAnsi="宋体" w:eastAsia="宋体" w:cs="宋体"/>
                <w:bCs/>
                <w:color w:val="auto"/>
                <w:sz w:val="21"/>
                <w:szCs w:val="21"/>
                <w:lang w:val="en-US" w:eastAsia="zh-CN"/>
              </w:rPr>
            </w:pPr>
            <w:r>
              <w:rPr>
                <w:rFonts w:hint="eastAsia" w:ascii="仿宋" w:hAnsi="仿宋" w:eastAsia="仿宋" w:cs="仿宋"/>
                <w:bCs/>
                <w:sz w:val="24"/>
                <w:szCs w:val="24"/>
                <w:lang w:val="zh-CN"/>
              </w:rPr>
              <w:t>202</w:t>
            </w:r>
            <w:r>
              <w:rPr>
                <w:rFonts w:hint="eastAsia" w:ascii="仿宋" w:hAnsi="仿宋" w:eastAsia="仿宋" w:cs="仿宋"/>
                <w:bCs/>
                <w:sz w:val="24"/>
                <w:szCs w:val="24"/>
                <w:lang w:val="en-US" w:eastAsia="zh-CN"/>
              </w:rPr>
              <w:t>5</w:t>
            </w:r>
            <w:r>
              <w:rPr>
                <w:rFonts w:hint="eastAsia" w:ascii="仿宋" w:hAnsi="仿宋" w:eastAsia="仿宋" w:cs="仿宋"/>
                <w:bCs/>
                <w:sz w:val="24"/>
                <w:szCs w:val="24"/>
                <w:lang w:val="zh-CN"/>
              </w:rPr>
              <w:t>年河北省</w:t>
            </w:r>
            <w:r>
              <w:rPr>
                <w:rFonts w:hint="eastAsia" w:ascii="仿宋" w:hAnsi="仿宋" w:eastAsia="仿宋" w:cs="仿宋"/>
                <w:bCs/>
                <w:sz w:val="24"/>
                <w:szCs w:val="24"/>
                <w:lang w:val="en-US" w:eastAsia="zh-CN"/>
              </w:rPr>
              <w:t>职业院校</w:t>
            </w:r>
            <w:r>
              <w:rPr>
                <w:rFonts w:hint="eastAsia" w:ascii="仿宋" w:hAnsi="仿宋" w:eastAsia="仿宋" w:cs="仿宋"/>
                <w:bCs/>
                <w:sz w:val="24"/>
                <w:szCs w:val="24"/>
                <w:lang w:val="zh-CN"/>
              </w:rPr>
              <w:t>技能大赛建筑智能化系统安装与调试（高职组）赛项</w:t>
            </w:r>
          </w:p>
        </w:tc>
        <w:tc>
          <w:tcPr>
            <w:tcW w:w="97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92B95BF">
            <w:pPr>
              <w:widowControl w:val="0"/>
              <w:numPr>
                <w:ilvl w:val="0"/>
                <w:numId w:val="0"/>
              </w:numPr>
              <w:ind w:left="0" w:leftChars="0" w:firstLine="0" w:firstLineChars="0"/>
              <w:jc w:val="center"/>
              <w:rPr>
                <w:rFonts w:hint="default" w:ascii="宋体" w:hAnsi="宋体" w:eastAsia="宋体" w:cs="宋体"/>
                <w:bCs/>
                <w:color w:val="auto"/>
                <w:sz w:val="21"/>
                <w:szCs w:val="21"/>
                <w:lang w:val="en-US" w:eastAsia="zh-CN"/>
              </w:rPr>
            </w:pPr>
            <w:r>
              <w:rPr>
                <w:rFonts w:hint="eastAsia" w:ascii="仿宋" w:hAnsi="仿宋" w:eastAsia="仿宋" w:cs="仿宋"/>
                <w:sz w:val="24"/>
                <w:szCs w:val="24"/>
                <w:vertAlign w:val="baseline"/>
                <w:lang w:val="en-US" w:eastAsia="zh-CN"/>
              </w:rPr>
              <w:t>省级</w:t>
            </w:r>
          </w:p>
        </w:tc>
        <w:tc>
          <w:tcPr>
            <w:tcW w:w="120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0687B80">
            <w:pPr>
              <w:pStyle w:val="2"/>
              <w:widowControl w:val="0"/>
              <w:numPr>
                <w:ilvl w:val="0"/>
                <w:numId w:val="0"/>
              </w:numPr>
              <w:ind w:left="0" w:leftChars="0" w:firstLine="0" w:firstLineChars="0"/>
              <w:jc w:val="center"/>
              <w:rPr>
                <w:rFonts w:hint="default" w:ascii="宋体" w:hAnsi="宋体" w:eastAsia="宋体" w:cs="宋体"/>
                <w:bCs/>
                <w:color w:val="auto"/>
                <w:sz w:val="21"/>
                <w:szCs w:val="21"/>
                <w:lang w:val="en-US" w:eastAsia="zh-CN"/>
              </w:rPr>
            </w:pPr>
            <w:r>
              <w:rPr>
                <w:rFonts w:hint="eastAsia" w:ascii="仿宋" w:hAnsi="仿宋" w:eastAsia="仿宋" w:cs="仿宋"/>
                <w:sz w:val="24"/>
                <w:szCs w:val="24"/>
                <w:vertAlign w:val="baseline"/>
                <w:lang w:val="en-US" w:eastAsia="zh-CN"/>
              </w:rPr>
              <w:t>26</w:t>
            </w:r>
          </w:p>
        </w:tc>
        <w:tc>
          <w:tcPr>
            <w:tcW w:w="236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A334346">
            <w:pPr>
              <w:pStyle w:val="2"/>
              <w:keepNext w:val="0"/>
              <w:keepLines w:val="0"/>
              <w:pageBreakBefore w:val="0"/>
              <w:widowControl w:val="0"/>
              <w:numPr>
                <w:ilvl w:val="0"/>
                <w:numId w:val="0"/>
              </w:numPr>
              <w:kinsoku/>
              <w:wordWrap/>
              <w:overflowPunct/>
              <w:topLinePunct w:val="0"/>
              <w:bidi w:val="0"/>
              <w:adjustRightInd/>
              <w:snapToGrid/>
              <w:spacing w:after="0" w:line="260" w:lineRule="auto"/>
              <w:ind w:left="0" w:leftChars="0" w:firstLine="0" w:firstLineChars="0"/>
              <w:jc w:val="center"/>
              <w:textAlignment w:val="auto"/>
              <w:rPr>
                <w:rFonts w:hint="eastAsia" w:ascii="宋体" w:hAnsi="宋体" w:eastAsia="宋体" w:cs="宋体"/>
                <w:bCs/>
                <w:color w:val="auto"/>
                <w:sz w:val="21"/>
                <w:szCs w:val="21"/>
                <w:lang w:val="en-US" w:eastAsia="zh-CN"/>
              </w:rPr>
            </w:pPr>
            <w:r>
              <w:rPr>
                <w:rFonts w:hint="eastAsia" w:ascii="仿宋" w:hAnsi="仿宋" w:eastAsia="仿宋" w:cs="仿宋"/>
                <w:bCs/>
                <w:color w:val="auto"/>
                <w:sz w:val="24"/>
                <w:szCs w:val="24"/>
                <w:lang w:val="en-US" w:eastAsia="zh-CN"/>
              </w:rPr>
              <w:t>省赛一等奖一项、二等奖一项</w:t>
            </w:r>
          </w:p>
        </w:tc>
      </w:tr>
      <w:tr w14:paraId="07444A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71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32E865C">
            <w:pPr>
              <w:autoSpaceDE w:val="0"/>
              <w:autoSpaceDN w:val="0"/>
              <w:spacing w:after="0" w:line="360" w:lineRule="auto"/>
              <w:jc w:val="center"/>
              <w:rPr>
                <w:rFonts w:hint="default" w:ascii="宋体" w:hAnsi="宋体" w:eastAsia="宋体" w:cs="宋体"/>
                <w:b/>
                <w:color w:val="auto"/>
                <w:sz w:val="24"/>
                <w:lang w:val="en-US" w:eastAsia="zh-CN"/>
              </w:rPr>
            </w:pPr>
            <w:r>
              <w:rPr>
                <w:rFonts w:hint="eastAsia" w:ascii="宋体" w:hAnsi="宋体" w:eastAsia="宋体" w:cs="宋体"/>
                <w:b/>
                <w:color w:val="auto"/>
                <w:sz w:val="24"/>
                <w:lang w:val="en-US" w:eastAsia="zh-CN"/>
              </w:rPr>
              <w:t>18</w:t>
            </w:r>
          </w:p>
        </w:tc>
        <w:tc>
          <w:tcPr>
            <w:tcW w:w="124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26F73BC">
            <w:pPr>
              <w:widowControl w:val="0"/>
              <w:numPr>
                <w:ilvl w:val="0"/>
                <w:numId w:val="0"/>
              </w:numPr>
              <w:ind w:left="0" w:leftChars="0" w:firstLine="0" w:firstLineChars="0"/>
              <w:jc w:val="center"/>
              <w:rPr>
                <w:rFonts w:hint="default" w:ascii="宋体" w:hAnsi="宋体" w:eastAsia="宋体" w:cs="宋体"/>
                <w:color w:val="auto"/>
                <w:sz w:val="24"/>
                <w:lang w:val="en-US" w:eastAsia="zh-CN"/>
              </w:rPr>
            </w:pPr>
            <w:r>
              <w:rPr>
                <w:rFonts w:hint="eastAsia" w:ascii="仿宋" w:hAnsi="仿宋" w:eastAsia="仿宋" w:cs="仿宋"/>
                <w:sz w:val="24"/>
                <w:szCs w:val="24"/>
                <w:vertAlign w:val="baseline"/>
                <w:lang w:val="en-US" w:eastAsia="zh-CN"/>
              </w:rPr>
              <w:t>2025</w:t>
            </w:r>
          </w:p>
        </w:tc>
        <w:tc>
          <w:tcPr>
            <w:tcW w:w="250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891DE07">
            <w:pPr>
              <w:keepNext w:val="0"/>
              <w:keepLines w:val="0"/>
              <w:pageBreakBefore w:val="0"/>
              <w:widowControl/>
              <w:kinsoku/>
              <w:wordWrap/>
              <w:overflowPunct/>
              <w:topLinePunct w:val="0"/>
              <w:autoSpaceDE w:val="0"/>
              <w:autoSpaceDN w:val="0"/>
              <w:bidi w:val="0"/>
              <w:adjustRightInd/>
              <w:snapToGrid/>
              <w:spacing w:after="0" w:line="320" w:lineRule="exact"/>
              <w:jc w:val="center"/>
              <w:textAlignment w:val="auto"/>
              <w:rPr>
                <w:rFonts w:hint="eastAsia" w:ascii="宋体" w:hAnsi="宋体" w:eastAsia="宋体" w:cs="宋体"/>
                <w:bCs/>
                <w:color w:val="auto"/>
                <w:sz w:val="21"/>
                <w:szCs w:val="21"/>
                <w:lang w:val="en-US" w:eastAsia="zh-CN"/>
              </w:rPr>
            </w:pPr>
            <w:r>
              <w:rPr>
                <w:rFonts w:hint="eastAsia" w:ascii="仿宋" w:hAnsi="仿宋" w:eastAsia="仿宋" w:cs="仿宋"/>
                <w:bCs/>
                <w:sz w:val="24"/>
                <w:szCs w:val="24"/>
                <w:lang w:val="zh-CN"/>
              </w:rPr>
              <w:t>202</w:t>
            </w:r>
            <w:r>
              <w:rPr>
                <w:rFonts w:hint="eastAsia" w:ascii="仿宋" w:hAnsi="仿宋" w:eastAsia="仿宋" w:cs="仿宋"/>
                <w:bCs/>
                <w:sz w:val="24"/>
                <w:szCs w:val="24"/>
                <w:lang w:val="en-US" w:eastAsia="zh-CN"/>
              </w:rPr>
              <w:t>5</w:t>
            </w:r>
            <w:r>
              <w:rPr>
                <w:rFonts w:hint="eastAsia" w:ascii="仿宋" w:hAnsi="仿宋" w:eastAsia="仿宋" w:cs="仿宋"/>
                <w:bCs/>
                <w:sz w:val="24"/>
                <w:szCs w:val="24"/>
                <w:lang w:val="zh-CN"/>
              </w:rPr>
              <w:t>年河北省</w:t>
            </w:r>
            <w:r>
              <w:rPr>
                <w:rFonts w:hint="eastAsia" w:ascii="仿宋" w:hAnsi="仿宋" w:eastAsia="仿宋" w:cs="仿宋"/>
                <w:bCs/>
                <w:sz w:val="24"/>
                <w:szCs w:val="24"/>
                <w:lang w:val="en-US" w:eastAsia="zh-CN"/>
              </w:rPr>
              <w:t>职业院校</w:t>
            </w:r>
            <w:r>
              <w:rPr>
                <w:rFonts w:hint="eastAsia" w:ascii="仿宋" w:hAnsi="仿宋" w:eastAsia="仿宋" w:cs="仿宋"/>
                <w:bCs/>
                <w:sz w:val="24"/>
                <w:szCs w:val="24"/>
                <w:lang w:val="zh-CN"/>
              </w:rPr>
              <w:t>技能大赛建筑智能化系统安装与调试（高职组）</w:t>
            </w:r>
            <w:r>
              <w:rPr>
                <w:rFonts w:hint="eastAsia" w:ascii="仿宋" w:hAnsi="仿宋" w:eastAsia="仿宋" w:cs="仿宋"/>
                <w:bCs/>
                <w:sz w:val="24"/>
                <w:szCs w:val="24"/>
                <w:lang w:val="en-US" w:eastAsia="zh-CN"/>
              </w:rPr>
              <w:t>教师</w:t>
            </w:r>
            <w:r>
              <w:rPr>
                <w:rFonts w:hint="eastAsia" w:ascii="仿宋" w:hAnsi="仿宋" w:eastAsia="仿宋" w:cs="仿宋"/>
                <w:bCs/>
                <w:sz w:val="24"/>
                <w:szCs w:val="24"/>
                <w:lang w:val="zh-CN"/>
              </w:rPr>
              <w:t>赛项</w:t>
            </w:r>
          </w:p>
        </w:tc>
        <w:tc>
          <w:tcPr>
            <w:tcW w:w="97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4EEC192">
            <w:pPr>
              <w:widowControl w:val="0"/>
              <w:numPr>
                <w:ilvl w:val="0"/>
                <w:numId w:val="0"/>
              </w:numPr>
              <w:ind w:left="0" w:leftChars="0" w:firstLine="0" w:firstLineChars="0"/>
              <w:jc w:val="center"/>
              <w:rPr>
                <w:rFonts w:hint="default" w:ascii="宋体" w:hAnsi="宋体" w:eastAsia="宋体" w:cs="宋体"/>
                <w:bCs/>
                <w:color w:val="auto"/>
                <w:sz w:val="21"/>
                <w:szCs w:val="21"/>
                <w:lang w:val="en-US" w:eastAsia="zh-CN"/>
              </w:rPr>
            </w:pPr>
            <w:r>
              <w:rPr>
                <w:rFonts w:hint="eastAsia" w:ascii="仿宋" w:hAnsi="仿宋" w:eastAsia="仿宋" w:cs="仿宋"/>
                <w:sz w:val="24"/>
                <w:szCs w:val="24"/>
                <w:vertAlign w:val="baseline"/>
                <w:lang w:val="en-US" w:eastAsia="zh-CN"/>
              </w:rPr>
              <w:t>省级</w:t>
            </w:r>
          </w:p>
        </w:tc>
        <w:tc>
          <w:tcPr>
            <w:tcW w:w="120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46AF471">
            <w:pPr>
              <w:pStyle w:val="2"/>
              <w:widowControl w:val="0"/>
              <w:numPr>
                <w:ilvl w:val="0"/>
                <w:numId w:val="0"/>
              </w:numPr>
              <w:ind w:left="0" w:leftChars="0" w:firstLine="0" w:firstLineChars="0"/>
              <w:jc w:val="center"/>
              <w:rPr>
                <w:rFonts w:hint="default" w:ascii="宋体" w:hAnsi="宋体" w:eastAsia="宋体" w:cs="宋体"/>
                <w:bCs/>
                <w:color w:val="auto"/>
                <w:sz w:val="21"/>
                <w:szCs w:val="21"/>
                <w:lang w:val="en-US" w:eastAsia="zh-CN"/>
              </w:rPr>
            </w:pPr>
            <w:r>
              <w:rPr>
                <w:rFonts w:hint="eastAsia" w:ascii="仿宋" w:hAnsi="仿宋" w:eastAsia="仿宋" w:cs="仿宋"/>
                <w:sz w:val="24"/>
                <w:szCs w:val="24"/>
                <w:vertAlign w:val="baseline"/>
                <w:lang w:val="en-US" w:eastAsia="zh-CN"/>
              </w:rPr>
              <w:t>20</w:t>
            </w:r>
          </w:p>
        </w:tc>
        <w:tc>
          <w:tcPr>
            <w:tcW w:w="236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C91D01A">
            <w:pPr>
              <w:pStyle w:val="2"/>
              <w:keepNext w:val="0"/>
              <w:keepLines w:val="0"/>
              <w:pageBreakBefore w:val="0"/>
              <w:widowControl w:val="0"/>
              <w:numPr>
                <w:ilvl w:val="0"/>
                <w:numId w:val="0"/>
              </w:numPr>
              <w:kinsoku/>
              <w:wordWrap/>
              <w:overflowPunct/>
              <w:topLinePunct w:val="0"/>
              <w:bidi w:val="0"/>
              <w:adjustRightInd/>
              <w:snapToGrid/>
              <w:spacing w:after="0" w:line="260" w:lineRule="auto"/>
              <w:ind w:left="0" w:leftChars="0" w:firstLine="0" w:firstLineChars="0"/>
              <w:jc w:val="center"/>
              <w:textAlignment w:val="auto"/>
              <w:rPr>
                <w:rFonts w:hint="eastAsia" w:ascii="宋体" w:hAnsi="宋体" w:eastAsia="宋体" w:cs="宋体"/>
                <w:bCs/>
                <w:color w:val="auto"/>
                <w:sz w:val="21"/>
                <w:szCs w:val="21"/>
                <w:lang w:val="en-US" w:eastAsia="zh-CN"/>
              </w:rPr>
            </w:pPr>
            <w:r>
              <w:rPr>
                <w:rFonts w:hint="eastAsia" w:ascii="仿宋" w:hAnsi="仿宋" w:eastAsia="仿宋" w:cs="仿宋"/>
                <w:bCs/>
                <w:color w:val="auto"/>
                <w:sz w:val="24"/>
                <w:szCs w:val="24"/>
                <w:lang w:val="en-US" w:eastAsia="zh-CN"/>
              </w:rPr>
              <w:t>省赛一等奖一项、二等奖一项</w:t>
            </w:r>
          </w:p>
        </w:tc>
      </w:tr>
    </w:tbl>
    <w:p w14:paraId="0C3ABAE8">
      <w:pPr>
        <w:adjustRightInd w:val="0"/>
        <w:snapToGrid w:val="0"/>
        <w:spacing w:line="560" w:lineRule="exact"/>
        <w:rPr>
          <w:rFonts w:hint="eastAsia" w:ascii="黑体" w:hAnsi="黑体" w:eastAsia="黑体"/>
          <w:color w:val="auto"/>
          <w:sz w:val="30"/>
          <w:szCs w:val="30"/>
        </w:rPr>
      </w:pPr>
    </w:p>
    <w:p w14:paraId="38766B6C">
      <w:pPr>
        <w:adjustRightInd w:val="0"/>
        <w:snapToGrid w:val="0"/>
        <w:spacing w:line="560" w:lineRule="exact"/>
        <w:rPr>
          <w:rFonts w:ascii="黑体" w:hAnsi="黑体" w:eastAsia="黑体"/>
          <w:color w:val="auto"/>
          <w:sz w:val="30"/>
          <w:szCs w:val="30"/>
        </w:rPr>
      </w:pPr>
      <w:r>
        <w:rPr>
          <w:rFonts w:hint="eastAsia" w:ascii="黑体" w:hAnsi="黑体" w:eastAsia="黑体"/>
          <w:color w:val="auto"/>
          <w:sz w:val="30"/>
          <w:szCs w:val="30"/>
        </w:rPr>
        <w:t>二、申请单位意见</w:t>
      </w:r>
    </w:p>
    <w:tbl>
      <w:tblPr>
        <w:tblStyle w:val="19"/>
        <w:tblW w:w="90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2"/>
        <w:gridCol w:w="8031"/>
      </w:tblGrid>
      <w:tr w14:paraId="64F89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409" w:hRule="atLeast"/>
        </w:trPr>
        <w:tc>
          <w:tcPr>
            <w:tcW w:w="972" w:type="dxa"/>
            <w:vAlign w:val="center"/>
          </w:tcPr>
          <w:p w14:paraId="3203E2E8">
            <w:pPr>
              <w:spacing w:before="48" w:after="48"/>
              <w:jc w:val="center"/>
              <w:rPr>
                <w:color w:val="auto"/>
                <w:sz w:val="24"/>
              </w:rPr>
            </w:pPr>
            <w:r>
              <w:rPr>
                <w:color w:val="auto"/>
                <w:sz w:val="24"/>
              </w:rPr>
              <w:t>申请</w:t>
            </w:r>
          </w:p>
          <w:p w14:paraId="5A249B7F">
            <w:pPr>
              <w:spacing w:before="48" w:after="48"/>
              <w:jc w:val="center"/>
              <w:rPr>
                <w:color w:val="auto"/>
                <w:sz w:val="24"/>
              </w:rPr>
            </w:pPr>
            <w:r>
              <w:rPr>
                <w:color w:val="auto"/>
                <w:sz w:val="24"/>
              </w:rPr>
              <w:t>单位</w:t>
            </w:r>
          </w:p>
          <w:p w14:paraId="496E4056">
            <w:pPr>
              <w:spacing w:before="48" w:after="48"/>
              <w:jc w:val="center"/>
              <w:rPr>
                <w:rFonts w:eastAsia="黑体"/>
                <w:color w:val="auto"/>
                <w:sz w:val="30"/>
                <w:szCs w:val="30"/>
              </w:rPr>
            </w:pPr>
            <w:r>
              <w:rPr>
                <w:color w:val="auto"/>
                <w:sz w:val="24"/>
              </w:rPr>
              <w:t>意见</w:t>
            </w:r>
          </w:p>
        </w:tc>
        <w:tc>
          <w:tcPr>
            <w:tcW w:w="8031" w:type="dxa"/>
          </w:tcPr>
          <w:p w14:paraId="0ACEB838">
            <w:pPr>
              <w:spacing w:line="520" w:lineRule="exact"/>
              <w:ind w:firstLine="560" w:firstLineChars="200"/>
              <w:rPr>
                <w:rFonts w:hint="eastAsia" w:ascii="仿宋" w:hAnsi="仿宋" w:eastAsia="仿宋"/>
                <w:color w:val="auto"/>
                <w:kern w:val="0"/>
                <w:sz w:val="28"/>
                <w:szCs w:val="28"/>
              </w:rPr>
            </w:pPr>
          </w:p>
          <w:p w14:paraId="5D2BAC39">
            <w:pPr>
              <w:spacing w:line="520" w:lineRule="exact"/>
              <w:ind w:firstLine="560" w:firstLineChars="200"/>
              <w:rPr>
                <w:rFonts w:hint="eastAsia" w:ascii="仿宋" w:hAnsi="仿宋" w:eastAsia="仿宋"/>
                <w:color w:val="auto"/>
                <w:kern w:val="0"/>
                <w:sz w:val="28"/>
                <w:szCs w:val="28"/>
              </w:rPr>
            </w:pPr>
          </w:p>
          <w:p w14:paraId="440B5772">
            <w:pPr>
              <w:spacing w:line="520" w:lineRule="exact"/>
              <w:ind w:firstLine="560" w:firstLineChars="200"/>
              <w:rPr>
                <w:rFonts w:ascii="仿宋" w:hAnsi="仿宋" w:eastAsia="仿宋"/>
                <w:color w:val="auto"/>
                <w:kern w:val="0"/>
                <w:sz w:val="28"/>
                <w:szCs w:val="28"/>
              </w:rPr>
            </w:pPr>
            <w:r>
              <w:rPr>
                <w:rFonts w:hint="eastAsia" w:ascii="仿宋" w:hAnsi="仿宋" w:eastAsia="仿宋"/>
                <w:color w:val="auto"/>
                <w:kern w:val="0"/>
                <w:sz w:val="28"/>
                <w:szCs w:val="28"/>
              </w:rPr>
              <w:t>申请书所填写的内容属实；赛项承办负责人的政治和业务素质适合承担本赛项的申报、实施工作；本单位能提供完成本赛项所需的设备、技术、专家、资金、场地和时间；同意承担本赛项顺利开展的全部任务。</w:t>
            </w:r>
          </w:p>
          <w:p w14:paraId="2FDC81F9">
            <w:pPr>
              <w:spacing w:line="520" w:lineRule="exact"/>
              <w:ind w:firstLine="1120" w:firstLineChars="400"/>
              <w:rPr>
                <w:rFonts w:hint="eastAsia" w:ascii="仿宋" w:hAnsi="仿宋" w:eastAsia="仿宋"/>
                <w:color w:val="auto"/>
                <w:kern w:val="0"/>
                <w:sz w:val="28"/>
                <w:szCs w:val="28"/>
                <w:lang w:eastAsia="zh-CN"/>
              </w:rPr>
            </w:pPr>
          </w:p>
          <w:p w14:paraId="6CBA392C">
            <w:pPr>
              <w:spacing w:line="520" w:lineRule="exact"/>
              <w:ind w:firstLine="1120" w:firstLineChars="400"/>
              <w:rPr>
                <w:rFonts w:hint="eastAsia" w:ascii="仿宋" w:hAnsi="仿宋" w:eastAsia="仿宋"/>
                <w:color w:val="auto"/>
                <w:kern w:val="0"/>
                <w:sz w:val="28"/>
                <w:szCs w:val="28"/>
              </w:rPr>
            </w:pPr>
            <w:bookmarkStart w:id="6" w:name="_GoBack"/>
            <w:bookmarkEnd w:id="6"/>
          </w:p>
          <w:p w14:paraId="02267846">
            <w:pPr>
              <w:spacing w:line="520" w:lineRule="exact"/>
              <w:ind w:firstLine="1120" w:firstLineChars="400"/>
              <w:rPr>
                <w:rFonts w:ascii="仿宋" w:hAnsi="仿宋" w:eastAsia="仿宋"/>
                <w:color w:val="auto"/>
                <w:kern w:val="0"/>
                <w:sz w:val="28"/>
                <w:szCs w:val="28"/>
              </w:rPr>
            </w:pPr>
            <w:r>
              <w:rPr>
                <w:rFonts w:hint="eastAsia" w:ascii="仿宋" w:hAnsi="仿宋" w:eastAsia="仿宋"/>
                <w:color w:val="auto"/>
                <w:kern w:val="0"/>
                <w:sz w:val="28"/>
                <w:szCs w:val="28"/>
              </w:rPr>
              <w:t>单位（学校）负责人签名：</w:t>
            </w:r>
          </w:p>
          <w:p w14:paraId="18E0D053">
            <w:pPr>
              <w:spacing w:line="520" w:lineRule="exact"/>
              <w:ind w:firstLine="3080" w:firstLineChars="1100"/>
              <w:rPr>
                <w:rFonts w:ascii="仿宋" w:hAnsi="仿宋" w:eastAsia="仿宋"/>
                <w:color w:val="auto"/>
                <w:kern w:val="0"/>
                <w:sz w:val="28"/>
                <w:szCs w:val="28"/>
              </w:rPr>
            </w:pPr>
            <w:r>
              <w:rPr>
                <w:rFonts w:hint="eastAsia" w:ascii="仿宋" w:hAnsi="仿宋" w:eastAsia="仿宋"/>
                <w:color w:val="auto"/>
                <w:kern w:val="0"/>
                <w:sz w:val="28"/>
                <w:szCs w:val="28"/>
              </w:rPr>
              <w:t>（单位公章）</w:t>
            </w:r>
          </w:p>
          <w:p w14:paraId="532CB4FD">
            <w:pPr>
              <w:spacing w:line="520" w:lineRule="exact"/>
              <w:ind w:firstLine="3360" w:firstLineChars="1200"/>
              <w:jc w:val="right"/>
              <w:rPr>
                <w:rFonts w:hint="eastAsia" w:ascii="仿宋" w:hAnsi="仿宋" w:eastAsia="仿宋"/>
                <w:color w:val="auto"/>
                <w:kern w:val="0"/>
                <w:sz w:val="28"/>
                <w:szCs w:val="28"/>
              </w:rPr>
            </w:pPr>
            <w:r>
              <w:rPr>
                <w:rFonts w:hint="eastAsia" w:ascii="仿宋" w:hAnsi="仿宋" w:eastAsia="仿宋"/>
                <w:color w:val="auto"/>
                <w:kern w:val="0"/>
                <w:sz w:val="28"/>
                <w:szCs w:val="28"/>
                <w:lang w:val="en-US" w:eastAsia="zh-CN"/>
              </w:rPr>
              <w:t>2025</w:t>
            </w:r>
            <w:r>
              <w:rPr>
                <w:rFonts w:hint="eastAsia" w:ascii="仿宋" w:hAnsi="仿宋" w:eastAsia="仿宋"/>
                <w:color w:val="auto"/>
                <w:kern w:val="0"/>
                <w:sz w:val="28"/>
                <w:szCs w:val="28"/>
              </w:rPr>
              <w:t>年</w:t>
            </w:r>
            <w:r>
              <w:rPr>
                <w:rFonts w:hint="eastAsia" w:ascii="仿宋" w:hAnsi="仿宋" w:eastAsia="仿宋"/>
                <w:color w:val="auto"/>
                <w:kern w:val="0"/>
                <w:sz w:val="28"/>
                <w:szCs w:val="28"/>
                <w:lang w:val="en-US" w:eastAsia="zh-CN"/>
              </w:rPr>
              <w:t>11</w:t>
            </w:r>
            <w:r>
              <w:rPr>
                <w:rFonts w:hint="eastAsia" w:ascii="仿宋" w:hAnsi="仿宋" w:eastAsia="仿宋"/>
                <w:color w:val="auto"/>
                <w:kern w:val="0"/>
                <w:sz w:val="28"/>
                <w:szCs w:val="28"/>
              </w:rPr>
              <w:t xml:space="preserve"> 月 </w:t>
            </w:r>
            <w:r>
              <w:rPr>
                <w:rFonts w:hint="eastAsia" w:ascii="仿宋" w:hAnsi="仿宋" w:eastAsia="仿宋"/>
                <w:color w:val="auto"/>
                <w:kern w:val="0"/>
                <w:sz w:val="28"/>
                <w:szCs w:val="28"/>
                <w:lang w:val="en-US" w:eastAsia="zh-CN"/>
              </w:rPr>
              <w:t>14</w:t>
            </w:r>
            <w:r>
              <w:rPr>
                <w:rFonts w:hint="eastAsia" w:ascii="仿宋" w:hAnsi="仿宋" w:eastAsia="仿宋"/>
                <w:color w:val="auto"/>
                <w:kern w:val="0"/>
                <w:sz w:val="28"/>
                <w:szCs w:val="28"/>
              </w:rPr>
              <w:t xml:space="preserve"> 日</w:t>
            </w:r>
          </w:p>
        </w:tc>
      </w:tr>
    </w:tbl>
    <w:p w14:paraId="62C061C5">
      <w:pPr>
        <w:rPr>
          <w:color w:val="auto"/>
        </w:rPr>
      </w:pPr>
    </w:p>
    <w:sectPr>
      <w:headerReference r:id="rId5" w:type="default"/>
      <w:footerReference r:id="rId6" w:type="default"/>
      <w:footerReference r:id="rId7" w:type="even"/>
      <w:pgSz w:w="11906" w:h="16838"/>
      <w:pgMar w:top="1814" w:right="1531" w:bottom="1418" w:left="1531" w:header="851" w:footer="992" w:gutter="0"/>
      <w:pgNumType w:fmt="numberInDash" w:start="1"/>
      <w:cols w:space="720"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0"/>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525D8917-5A2B-49F9-9368-89827AC19D26}"/>
  </w:font>
  <w:font w:name="黑体">
    <w:panose1 w:val="02010609060101010101"/>
    <w:charset w:val="86"/>
    <w:family w:val="auto"/>
    <w:pitch w:val="default"/>
    <w:sig w:usb0="800002BF" w:usb1="38CF7CFA" w:usb2="00000016" w:usb3="00000000" w:csb0="00040001" w:csb1="00000000"/>
    <w:embedRegular r:id="rId2" w:fontKey="{6A60FA33-C846-404B-80CB-E3A35F55214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embedRegular r:id="rId3" w:fontKey="{7637F0A7-1908-4089-9D91-D7650B5F963F}"/>
  </w:font>
  <w:font w:name="仿宋">
    <w:panose1 w:val="02010609060101010101"/>
    <w:charset w:val="86"/>
    <w:family w:val="modern"/>
    <w:pitch w:val="default"/>
    <w:sig w:usb0="800002BF" w:usb1="38CF7CFA" w:usb2="00000016" w:usb3="00000000" w:csb0="00040001" w:csb1="00000000"/>
    <w:embedRegular r:id="rId4" w:fontKey="{A791E960-B8C5-4E21-8274-0C396DDA6017}"/>
  </w:font>
  <w:font w:name="方正小标宋_GBK">
    <w:panose1 w:val="02000000000000000000"/>
    <w:charset w:val="86"/>
    <w:family w:val="script"/>
    <w:pitch w:val="default"/>
    <w:sig w:usb0="A00002BF" w:usb1="38CF7CFA" w:usb2="00082016" w:usb3="00000000" w:csb0="00040001" w:csb1="00000000"/>
    <w:embedRegular r:id="rId5" w:fontKey="{CACDBFC0-618E-4DC9-9B23-1B361D3A314E}"/>
  </w:font>
  <w:font w:name="方正小标宋简体">
    <w:panose1 w:val="02000000000000000000"/>
    <w:charset w:val="86"/>
    <w:family w:val="auto"/>
    <w:pitch w:val="default"/>
    <w:sig w:usb0="00000001" w:usb1="08000000" w:usb2="00000000" w:usb3="00000000" w:csb0="00040000" w:csb1="00000000"/>
    <w:embedRegular r:id="rId6" w:fontKey="{35E3AD5F-060C-45B8-9356-E4449B469D41}"/>
  </w:font>
  <w:font w:name="Wingdings 2">
    <w:panose1 w:val="05020102010507070707"/>
    <w:charset w:val="02"/>
    <w:family w:val="roman"/>
    <w:pitch w:val="default"/>
    <w:sig w:usb0="00000000" w:usb1="00000000" w:usb2="00000000" w:usb3="00000000" w:csb0="80000000" w:csb1="00000000"/>
    <w:embedRegular r:id="rId7" w:fontKey="{890E1FF0-6348-4A87-8B91-9EC5D6E0002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A0A2E4">
    <w:pPr>
      <w:pStyle w:val="11"/>
      <w:spacing w:after="0" w:line="240" w:lineRule="exact"/>
      <w:jc w:val="right"/>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23 -</w:t>
    </w:r>
    <w:r>
      <w:rPr>
        <w:rFonts w:ascii="宋体" w:hAnsi="宋体" w:eastAsia="宋体"/>
        <w:sz w:val="28"/>
        <w:szCs w:val="28"/>
      </w:rPr>
      <w:fldChar w:fldCharType="end"/>
    </w:r>
  </w:p>
  <w:p w14:paraId="5C96039B">
    <w:pPr>
      <w:pStyle w:val="11"/>
      <w:spacing w:after="0" w:line="240" w:lineRule="exact"/>
      <w:rPr>
        <w:rFonts w:ascii="宋体" w:hAnsi="宋体" w:eastAsia="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5A4B0F">
    <w:pPr>
      <w:pStyle w:val="11"/>
      <w:spacing w:after="0" w:line="240" w:lineRule="exact"/>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22 -</w:t>
    </w:r>
    <w:r>
      <w:rPr>
        <w:rFonts w:ascii="宋体" w:hAnsi="宋体" w:eastAsia="宋体"/>
        <w:sz w:val="28"/>
        <w:szCs w:val="28"/>
      </w:rPr>
      <w:fldChar w:fldCharType="end"/>
    </w:r>
  </w:p>
  <w:p w14:paraId="72FE3A3D">
    <w:pPr>
      <w:pStyle w:val="11"/>
      <w:spacing w:after="0" w:line="240" w:lineRule="exact"/>
      <w:rPr>
        <w:rFonts w:ascii="宋体" w:hAnsi="宋体" w:eastAsia="宋体"/>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A64898">
    <w:pPr>
      <w:pStyle w:val="14"/>
      <w:pBdr>
        <w:top w:val="none" w:color="auto" w:sz="0" w:space="1"/>
        <w:left w:val="none" w:color="auto" w:sz="0" w:space="4"/>
        <w:bottom w:val="none" w:color="auto" w:sz="0" w:space="1"/>
        <w:right w:val="none" w:color="auto" w:sz="0" w:space="4"/>
      </w:pBdr>
      <w:rPr>
        <w:bdr w:val="single" w:color="auto" w:sz="6" w:space="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documentProtection w:enforcement="0"/>
  <w:defaultTabStop w:val="420"/>
  <w:evenAndOddHeaders w:val="1"/>
  <w:drawingGridHorizontalSpacing w:val="110"/>
  <w:drawingGridVerticalSpacing w:val="156"/>
  <w:displayHorizontalDrawingGridEvery w:val="2"/>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E3ZTYyYjI4NjQ0ZGU4ZDFjYTRlOWE1NmFmMjI0MGYifQ=="/>
  </w:docVars>
  <w:rsids>
    <w:rsidRoot w:val="00745331"/>
    <w:rsid w:val="0000067F"/>
    <w:rsid w:val="00000C08"/>
    <w:rsid w:val="00004F35"/>
    <w:rsid w:val="00005467"/>
    <w:rsid w:val="00006357"/>
    <w:rsid w:val="000108B6"/>
    <w:rsid w:val="000143AC"/>
    <w:rsid w:val="00015E6D"/>
    <w:rsid w:val="000174A1"/>
    <w:rsid w:val="000205EE"/>
    <w:rsid w:val="00022C85"/>
    <w:rsid w:val="00023F97"/>
    <w:rsid w:val="00033CCC"/>
    <w:rsid w:val="000352F7"/>
    <w:rsid w:val="00037431"/>
    <w:rsid w:val="00043128"/>
    <w:rsid w:val="00047232"/>
    <w:rsid w:val="00047B3C"/>
    <w:rsid w:val="00052DFB"/>
    <w:rsid w:val="00054016"/>
    <w:rsid w:val="000549B2"/>
    <w:rsid w:val="0005629C"/>
    <w:rsid w:val="00056D47"/>
    <w:rsid w:val="00061189"/>
    <w:rsid w:val="0006527F"/>
    <w:rsid w:val="000657A2"/>
    <w:rsid w:val="00066A9C"/>
    <w:rsid w:val="0006736C"/>
    <w:rsid w:val="0007198B"/>
    <w:rsid w:val="00071AC3"/>
    <w:rsid w:val="000721AD"/>
    <w:rsid w:val="0007309C"/>
    <w:rsid w:val="00073CE0"/>
    <w:rsid w:val="0007594C"/>
    <w:rsid w:val="00075B3D"/>
    <w:rsid w:val="000769C7"/>
    <w:rsid w:val="000804EC"/>
    <w:rsid w:val="00083B1C"/>
    <w:rsid w:val="0008771A"/>
    <w:rsid w:val="000903B1"/>
    <w:rsid w:val="0009199C"/>
    <w:rsid w:val="00092298"/>
    <w:rsid w:val="000938AC"/>
    <w:rsid w:val="00093AC3"/>
    <w:rsid w:val="000A24F0"/>
    <w:rsid w:val="000A423C"/>
    <w:rsid w:val="000A65B3"/>
    <w:rsid w:val="000B0C05"/>
    <w:rsid w:val="000B1795"/>
    <w:rsid w:val="000B21A9"/>
    <w:rsid w:val="000B376E"/>
    <w:rsid w:val="000B3D4B"/>
    <w:rsid w:val="000B520A"/>
    <w:rsid w:val="000B6553"/>
    <w:rsid w:val="000B6894"/>
    <w:rsid w:val="000B7ACD"/>
    <w:rsid w:val="000C4639"/>
    <w:rsid w:val="000C5F20"/>
    <w:rsid w:val="000C6850"/>
    <w:rsid w:val="000C75B3"/>
    <w:rsid w:val="000D0F64"/>
    <w:rsid w:val="000D2BFF"/>
    <w:rsid w:val="000D74D1"/>
    <w:rsid w:val="000E097F"/>
    <w:rsid w:val="000E11A5"/>
    <w:rsid w:val="000E183F"/>
    <w:rsid w:val="000E25F0"/>
    <w:rsid w:val="000E2C8E"/>
    <w:rsid w:val="000E3789"/>
    <w:rsid w:val="000E3B5E"/>
    <w:rsid w:val="000E4C67"/>
    <w:rsid w:val="000E6340"/>
    <w:rsid w:val="000E719D"/>
    <w:rsid w:val="000F1944"/>
    <w:rsid w:val="000F33B6"/>
    <w:rsid w:val="000F62D2"/>
    <w:rsid w:val="000F74C3"/>
    <w:rsid w:val="001007B8"/>
    <w:rsid w:val="00102919"/>
    <w:rsid w:val="00104BD6"/>
    <w:rsid w:val="00105F33"/>
    <w:rsid w:val="001060DB"/>
    <w:rsid w:val="001071D4"/>
    <w:rsid w:val="001072F1"/>
    <w:rsid w:val="0010777D"/>
    <w:rsid w:val="00107A9A"/>
    <w:rsid w:val="00107E73"/>
    <w:rsid w:val="00112297"/>
    <w:rsid w:val="00114DC8"/>
    <w:rsid w:val="0011502F"/>
    <w:rsid w:val="001161DE"/>
    <w:rsid w:val="00121996"/>
    <w:rsid w:val="00121F7E"/>
    <w:rsid w:val="00125252"/>
    <w:rsid w:val="00126DE8"/>
    <w:rsid w:val="00127B68"/>
    <w:rsid w:val="00131B1F"/>
    <w:rsid w:val="0013323C"/>
    <w:rsid w:val="00137787"/>
    <w:rsid w:val="00141129"/>
    <w:rsid w:val="00144896"/>
    <w:rsid w:val="00144B31"/>
    <w:rsid w:val="0014747F"/>
    <w:rsid w:val="00147748"/>
    <w:rsid w:val="00150AC9"/>
    <w:rsid w:val="00151256"/>
    <w:rsid w:val="00151376"/>
    <w:rsid w:val="001515BD"/>
    <w:rsid w:val="00151C0E"/>
    <w:rsid w:val="00156A5E"/>
    <w:rsid w:val="001636FE"/>
    <w:rsid w:val="00164354"/>
    <w:rsid w:val="00165307"/>
    <w:rsid w:val="00165FB4"/>
    <w:rsid w:val="00166248"/>
    <w:rsid w:val="00167E9A"/>
    <w:rsid w:val="00171C79"/>
    <w:rsid w:val="0017362F"/>
    <w:rsid w:val="0017497D"/>
    <w:rsid w:val="001759BA"/>
    <w:rsid w:val="00175B03"/>
    <w:rsid w:val="0017669F"/>
    <w:rsid w:val="00176CFE"/>
    <w:rsid w:val="001820E6"/>
    <w:rsid w:val="00182D90"/>
    <w:rsid w:val="001837AF"/>
    <w:rsid w:val="0018385A"/>
    <w:rsid w:val="00192361"/>
    <w:rsid w:val="00194A6E"/>
    <w:rsid w:val="00195375"/>
    <w:rsid w:val="001A1AB9"/>
    <w:rsid w:val="001A348C"/>
    <w:rsid w:val="001A5C69"/>
    <w:rsid w:val="001A693B"/>
    <w:rsid w:val="001B046B"/>
    <w:rsid w:val="001B0865"/>
    <w:rsid w:val="001C0668"/>
    <w:rsid w:val="001C17E4"/>
    <w:rsid w:val="001C1CBC"/>
    <w:rsid w:val="001C3B35"/>
    <w:rsid w:val="001C46A9"/>
    <w:rsid w:val="001C5130"/>
    <w:rsid w:val="001C5C0D"/>
    <w:rsid w:val="001C6A55"/>
    <w:rsid w:val="001D40D5"/>
    <w:rsid w:val="001D5544"/>
    <w:rsid w:val="001D672E"/>
    <w:rsid w:val="001E1C32"/>
    <w:rsid w:val="001E2642"/>
    <w:rsid w:val="001E3625"/>
    <w:rsid w:val="001E51BD"/>
    <w:rsid w:val="001E52DB"/>
    <w:rsid w:val="001E60BC"/>
    <w:rsid w:val="001E7B13"/>
    <w:rsid w:val="001F40A9"/>
    <w:rsid w:val="0020669D"/>
    <w:rsid w:val="00206A63"/>
    <w:rsid w:val="00206A83"/>
    <w:rsid w:val="00210F31"/>
    <w:rsid w:val="00211269"/>
    <w:rsid w:val="00217F13"/>
    <w:rsid w:val="00220A88"/>
    <w:rsid w:val="002221EB"/>
    <w:rsid w:val="002226DC"/>
    <w:rsid w:val="00223B51"/>
    <w:rsid w:val="0022561A"/>
    <w:rsid w:val="0023120C"/>
    <w:rsid w:val="00233DC5"/>
    <w:rsid w:val="00234AAF"/>
    <w:rsid w:val="00235CF1"/>
    <w:rsid w:val="00236412"/>
    <w:rsid w:val="00236C15"/>
    <w:rsid w:val="002437DF"/>
    <w:rsid w:val="00246F8D"/>
    <w:rsid w:val="002528DE"/>
    <w:rsid w:val="0025352B"/>
    <w:rsid w:val="002548B1"/>
    <w:rsid w:val="00254A97"/>
    <w:rsid w:val="002575A5"/>
    <w:rsid w:val="002614AA"/>
    <w:rsid w:val="00263D0A"/>
    <w:rsid w:val="0026489C"/>
    <w:rsid w:val="00266A21"/>
    <w:rsid w:val="002679B3"/>
    <w:rsid w:val="002708CE"/>
    <w:rsid w:val="00270D78"/>
    <w:rsid w:val="00273C0A"/>
    <w:rsid w:val="00274397"/>
    <w:rsid w:val="00274ECC"/>
    <w:rsid w:val="0027651C"/>
    <w:rsid w:val="00276B16"/>
    <w:rsid w:val="0027733D"/>
    <w:rsid w:val="00277590"/>
    <w:rsid w:val="0028213A"/>
    <w:rsid w:val="0028495A"/>
    <w:rsid w:val="002862DD"/>
    <w:rsid w:val="002904CB"/>
    <w:rsid w:val="0029178B"/>
    <w:rsid w:val="00291C93"/>
    <w:rsid w:val="00292FEC"/>
    <w:rsid w:val="00293EF1"/>
    <w:rsid w:val="0029412E"/>
    <w:rsid w:val="002963F5"/>
    <w:rsid w:val="002974F3"/>
    <w:rsid w:val="002A20EE"/>
    <w:rsid w:val="002A26AC"/>
    <w:rsid w:val="002A29BB"/>
    <w:rsid w:val="002A4397"/>
    <w:rsid w:val="002B088C"/>
    <w:rsid w:val="002B2185"/>
    <w:rsid w:val="002B78B1"/>
    <w:rsid w:val="002C066A"/>
    <w:rsid w:val="002C1780"/>
    <w:rsid w:val="002C3F33"/>
    <w:rsid w:val="002C5FF1"/>
    <w:rsid w:val="002C6541"/>
    <w:rsid w:val="002C6DC5"/>
    <w:rsid w:val="002D086B"/>
    <w:rsid w:val="002D119F"/>
    <w:rsid w:val="002D1CA8"/>
    <w:rsid w:val="002D2F68"/>
    <w:rsid w:val="002D3744"/>
    <w:rsid w:val="002D3A05"/>
    <w:rsid w:val="002D3AC2"/>
    <w:rsid w:val="002D57AE"/>
    <w:rsid w:val="002D70FB"/>
    <w:rsid w:val="002E0EA5"/>
    <w:rsid w:val="002E1024"/>
    <w:rsid w:val="002E2E92"/>
    <w:rsid w:val="002E47BD"/>
    <w:rsid w:val="002E6818"/>
    <w:rsid w:val="002E7318"/>
    <w:rsid w:val="002F0276"/>
    <w:rsid w:val="002F1125"/>
    <w:rsid w:val="002F231F"/>
    <w:rsid w:val="002F3CAF"/>
    <w:rsid w:val="002F574B"/>
    <w:rsid w:val="002F771C"/>
    <w:rsid w:val="00301069"/>
    <w:rsid w:val="00302A02"/>
    <w:rsid w:val="0030632C"/>
    <w:rsid w:val="00311D13"/>
    <w:rsid w:val="003125DE"/>
    <w:rsid w:val="00314A97"/>
    <w:rsid w:val="00314C14"/>
    <w:rsid w:val="00315940"/>
    <w:rsid w:val="00317390"/>
    <w:rsid w:val="00322167"/>
    <w:rsid w:val="0032245E"/>
    <w:rsid w:val="003224AD"/>
    <w:rsid w:val="00323E28"/>
    <w:rsid w:val="00324816"/>
    <w:rsid w:val="003260D2"/>
    <w:rsid w:val="00327D99"/>
    <w:rsid w:val="003303CB"/>
    <w:rsid w:val="00330734"/>
    <w:rsid w:val="00331F47"/>
    <w:rsid w:val="00332E52"/>
    <w:rsid w:val="00332FDA"/>
    <w:rsid w:val="00334289"/>
    <w:rsid w:val="00335DCC"/>
    <w:rsid w:val="0033669A"/>
    <w:rsid w:val="003374F2"/>
    <w:rsid w:val="00340EB6"/>
    <w:rsid w:val="00341AA1"/>
    <w:rsid w:val="003441EB"/>
    <w:rsid w:val="00345D63"/>
    <w:rsid w:val="00345F8E"/>
    <w:rsid w:val="0034732B"/>
    <w:rsid w:val="00347923"/>
    <w:rsid w:val="00347CA9"/>
    <w:rsid w:val="00351321"/>
    <w:rsid w:val="0035463A"/>
    <w:rsid w:val="00354EA1"/>
    <w:rsid w:val="00357169"/>
    <w:rsid w:val="0036031A"/>
    <w:rsid w:val="00363105"/>
    <w:rsid w:val="00363494"/>
    <w:rsid w:val="00367394"/>
    <w:rsid w:val="00371B1F"/>
    <w:rsid w:val="003757F8"/>
    <w:rsid w:val="003772DC"/>
    <w:rsid w:val="00380C72"/>
    <w:rsid w:val="00380ECF"/>
    <w:rsid w:val="003824A7"/>
    <w:rsid w:val="00382A96"/>
    <w:rsid w:val="00382AE6"/>
    <w:rsid w:val="00383713"/>
    <w:rsid w:val="003839F0"/>
    <w:rsid w:val="00386D85"/>
    <w:rsid w:val="00387514"/>
    <w:rsid w:val="00391CB2"/>
    <w:rsid w:val="00392BBE"/>
    <w:rsid w:val="00392C35"/>
    <w:rsid w:val="003961A6"/>
    <w:rsid w:val="00397E48"/>
    <w:rsid w:val="003A230B"/>
    <w:rsid w:val="003A4984"/>
    <w:rsid w:val="003A548B"/>
    <w:rsid w:val="003A79FF"/>
    <w:rsid w:val="003B0AEB"/>
    <w:rsid w:val="003B0D66"/>
    <w:rsid w:val="003B56BD"/>
    <w:rsid w:val="003B59ED"/>
    <w:rsid w:val="003B6F8B"/>
    <w:rsid w:val="003B74F0"/>
    <w:rsid w:val="003C3052"/>
    <w:rsid w:val="003C4DBA"/>
    <w:rsid w:val="003C6F6D"/>
    <w:rsid w:val="003D1BFF"/>
    <w:rsid w:val="003D31A4"/>
    <w:rsid w:val="003D386C"/>
    <w:rsid w:val="003D6D30"/>
    <w:rsid w:val="003D76DA"/>
    <w:rsid w:val="003E0EEB"/>
    <w:rsid w:val="003E193E"/>
    <w:rsid w:val="003E5385"/>
    <w:rsid w:val="003E7DF3"/>
    <w:rsid w:val="003F0934"/>
    <w:rsid w:val="003F55EB"/>
    <w:rsid w:val="003F5B17"/>
    <w:rsid w:val="003F77DA"/>
    <w:rsid w:val="003F7E19"/>
    <w:rsid w:val="00400964"/>
    <w:rsid w:val="00401F64"/>
    <w:rsid w:val="0040205A"/>
    <w:rsid w:val="0040486B"/>
    <w:rsid w:val="00404A94"/>
    <w:rsid w:val="004115DE"/>
    <w:rsid w:val="00413B1B"/>
    <w:rsid w:val="00413E4D"/>
    <w:rsid w:val="00417F44"/>
    <w:rsid w:val="00421615"/>
    <w:rsid w:val="004218F5"/>
    <w:rsid w:val="00424814"/>
    <w:rsid w:val="00425494"/>
    <w:rsid w:val="00426F35"/>
    <w:rsid w:val="0043049D"/>
    <w:rsid w:val="004311A9"/>
    <w:rsid w:val="00435C03"/>
    <w:rsid w:val="00443E26"/>
    <w:rsid w:val="00445B29"/>
    <w:rsid w:val="00445D0D"/>
    <w:rsid w:val="00446E13"/>
    <w:rsid w:val="00447510"/>
    <w:rsid w:val="00447FB5"/>
    <w:rsid w:val="0045012B"/>
    <w:rsid w:val="00455829"/>
    <w:rsid w:val="00455F74"/>
    <w:rsid w:val="00456FF6"/>
    <w:rsid w:val="00460C8F"/>
    <w:rsid w:val="00462293"/>
    <w:rsid w:val="0046384C"/>
    <w:rsid w:val="00471490"/>
    <w:rsid w:val="00472FD9"/>
    <w:rsid w:val="00477453"/>
    <w:rsid w:val="00477DA0"/>
    <w:rsid w:val="00482D82"/>
    <w:rsid w:val="00483EDC"/>
    <w:rsid w:val="00484BD2"/>
    <w:rsid w:val="00484F2B"/>
    <w:rsid w:val="0048589E"/>
    <w:rsid w:val="004904B9"/>
    <w:rsid w:val="00490991"/>
    <w:rsid w:val="00491BC5"/>
    <w:rsid w:val="00495D0E"/>
    <w:rsid w:val="004A0291"/>
    <w:rsid w:val="004A0F91"/>
    <w:rsid w:val="004A7B12"/>
    <w:rsid w:val="004B2F01"/>
    <w:rsid w:val="004B586F"/>
    <w:rsid w:val="004B5BE7"/>
    <w:rsid w:val="004B72FC"/>
    <w:rsid w:val="004C1C35"/>
    <w:rsid w:val="004C5849"/>
    <w:rsid w:val="004C621A"/>
    <w:rsid w:val="004D30DE"/>
    <w:rsid w:val="004D66B3"/>
    <w:rsid w:val="004E05A6"/>
    <w:rsid w:val="004E2D58"/>
    <w:rsid w:val="004E3A3A"/>
    <w:rsid w:val="004E3BE0"/>
    <w:rsid w:val="004E4469"/>
    <w:rsid w:val="004F0BF4"/>
    <w:rsid w:val="004F349D"/>
    <w:rsid w:val="004F4017"/>
    <w:rsid w:val="004F43F0"/>
    <w:rsid w:val="004F5BDA"/>
    <w:rsid w:val="004F66F3"/>
    <w:rsid w:val="004F7983"/>
    <w:rsid w:val="005018C9"/>
    <w:rsid w:val="00503BB1"/>
    <w:rsid w:val="00507C95"/>
    <w:rsid w:val="0051147C"/>
    <w:rsid w:val="00512258"/>
    <w:rsid w:val="00513971"/>
    <w:rsid w:val="005147A3"/>
    <w:rsid w:val="00514C6A"/>
    <w:rsid w:val="00515DA8"/>
    <w:rsid w:val="005167E2"/>
    <w:rsid w:val="00517E9E"/>
    <w:rsid w:val="00525AC2"/>
    <w:rsid w:val="00525E52"/>
    <w:rsid w:val="00531758"/>
    <w:rsid w:val="00534CA8"/>
    <w:rsid w:val="00537D81"/>
    <w:rsid w:val="00542D13"/>
    <w:rsid w:val="00545589"/>
    <w:rsid w:val="0054598E"/>
    <w:rsid w:val="005466D6"/>
    <w:rsid w:val="00546C40"/>
    <w:rsid w:val="00550B93"/>
    <w:rsid w:val="00552042"/>
    <w:rsid w:val="00552E56"/>
    <w:rsid w:val="0055758A"/>
    <w:rsid w:val="00557E6D"/>
    <w:rsid w:val="005601C8"/>
    <w:rsid w:val="00563538"/>
    <w:rsid w:val="00563F46"/>
    <w:rsid w:val="005655F9"/>
    <w:rsid w:val="00565E76"/>
    <w:rsid w:val="00570BF6"/>
    <w:rsid w:val="00570CFB"/>
    <w:rsid w:val="0057365C"/>
    <w:rsid w:val="005750C4"/>
    <w:rsid w:val="00575FCD"/>
    <w:rsid w:val="0057680D"/>
    <w:rsid w:val="005769F5"/>
    <w:rsid w:val="00580D1C"/>
    <w:rsid w:val="00581C2F"/>
    <w:rsid w:val="00581CAD"/>
    <w:rsid w:val="00581FB1"/>
    <w:rsid w:val="00582182"/>
    <w:rsid w:val="0058327F"/>
    <w:rsid w:val="00584667"/>
    <w:rsid w:val="00584BAF"/>
    <w:rsid w:val="00585F0D"/>
    <w:rsid w:val="00590463"/>
    <w:rsid w:val="00590D17"/>
    <w:rsid w:val="00593193"/>
    <w:rsid w:val="00593831"/>
    <w:rsid w:val="0059454B"/>
    <w:rsid w:val="00596F9A"/>
    <w:rsid w:val="005A0C25"/>
    <w:rsid w:val="005A1C41"/>
    <w:rsid w:val="005A262D"/>
    <w:rsid w:val="005A2D0B"/>
    <w:rsid w:val="005A4BB2"/>
    <w:rsid w:val="005A4CA1"/>
    <w:rsid w:val="005A55F6"/>
    <w:rsid w:val="005A6C35"/>
    <w:rsid w:val="005B0696"/>
    <w:rsid w:val="005B0E10"/>
    <w:rsid w:val="005B20E0"/>
    <w:rsid w:val="005B2E7C"/>
    <w:rsid w:val="005B371C"/>
    <w:rsid w:val="005B45B4"/>
    <w:rsid w:val="005C013A"/>
    <w:rsid w:val="005C4206"/>
    <w:rsid w:val="005C449D"/>
    <w:rsid w:val="005C650D"/>
    <w:rsid w:val="005C6D4B"/>
    <w:rsid w:val="005D0EBC"/>
    <w:rsid w:val="005E07B5"/>
    <w:rsid w:val="005E11B8"/>
    <w:rsid w:val="005E723C"/>
    <w:rsid w:val="005E7344"/>
    <w:rsid w:val="005E7377"/>
    <w:rsid w:val="005F119B"/>
    <w:rsid w:val="005F1FEF"/>
    <w:rsid w:val="005F255B"/>
    <w:rsid w:val="005F3719"/>
    <w:rsid w:val="005F6B98"/>
    <w:rsid w:val="005F7345"/>
    <w:rsid w:val="006000BD"/>
    <w:rsid w:val="00601F68"/>
    <w:rsid w:val="00602C40"/>
    <w:rsid w:val="00603AFB"/>
    <w:rsid w:val="006064F2"/>
    <w:rsid w:val="006068AE"/>
    <w:rsid w:val="00607CCE"/>
    <w:rsid w:val="0061141F"/>
    <w:rsid w:val="006150A0"/>
    <w:rsid w:val="00616925"/>
    <w:rsid w:val="00617120"/>
    <w:rsid w:val="006200D3"/>
    <w:rsid w:val="00621563"/>
    <w:rsid w:val="00621E85"/>
    <w:rsid w:val="00622155"/>
    <w:rsid w:val="00622C1A"/>
    <w:rsid w:val="006238EB"/>
    <w:rsid w:val="0062419E"/>
    <w:rsid w:val="00624EB8"/>
    <w:rsid w:val="0062631E"/>
    <w:rsid w:val="0063006C"/>
    <w:rsid w:val="00630787"/>
    <w:rsid w:val="0063092C"/>
    <w:rsid w:val="0063166D"/>
    <w:rsid w:val="00643EDB"/>
    <w:rsid w:val="006443C4"/>
    <w:rsid w:val="00645F9C"/>
    <w:rsid w:val="00652611"/>
    <w:rsid w:val="00652C3A"/>
    <w:rsid w:val="00653968"/>
    <w:rsid w:val="00653E3D"/>
    <w:rsid w:val="00660201"/>
    <w:rsid w:val="0066092D"/>
    <w:rsid w:val="006620FA"/>
    <w:rsid w:val="00666691"/>
    <w:rsid w:val="006672A6"/>
    <w:rsid w:val="00674DD3"/>
    <w:rsid w:val="00676B0A"/>
    <w:rsid w:val="00677290"/>
    <w:rsid w:val="006776BA"/>
    <w:rsid w:val="006828B4"/>
    <w:rsid w:val="0069210A"/>
    <w:rsid w:val="00692EF5"/>
    <w:rsid w:val="00694890"/>
    <w:rsid w:val="00694AE4"/>
    <w:rsid w:val="00695682"/>
    <w:rsid w:val="00696984"/>
    <w:rsid w:val="00696C1F"/>
    <w:rsid w:val="0069785F"/>
    <w:rsid w:val="006A0681"/>
    <w:rsid w:val="006A33A6"/>
    <w:rsid w:val="006A46F8"/>
    <w:rsid w:val="006A4856"/>
    <w:rsid w:val="006A56A7"/>
    <w:rsid w:val="006B1BC0"/>
    <w:rsid w:val="006C27E3"/>
    <w:rsid w:val="006C4C51"/>
    <w:rsid w:val="006C4E02"/>
    <w:rsid w:val="006C6CE7"/>
    <w:rsid w:val="006C7258"/>
    <w:rsid w:val="006D02D8"/>
    <w:rsid w:val="006D055C"/>
    <w:rsid w:val="006D1A33"/>
    <w:rsid w:val="006D303C"/>
    <w:rsid w:val="006D3ED5"/>
    <w:rsid w:val="006E001C"/>
    <w:rsid w:val="006E4BC3"/>
    <w:rsid w:val="006F1586"/>
    <w:rsid w:val="006F56EA"/>
    <w:rsid w:val="00700DE8"/>
    <w:rsid w:val="00701EB2"/>
    <w:rsid w:val="00707463"/>
    <w:rsid w:val="00707E2E"/>
    <w:rsid w:val="007130E2"/>
    <w:rsid w:val="007164F1"/>
    <w:rsid w:val="00717BB3"/>
    <w:rsid w:val="00717C17"/>
    <w:rsid w:val="0072196F"/>
    <w:rsid w:val="0072235A"/>
    <w:rsid w:val="00722A68"/>
    <w:rsid w:val="007245BF"/>
    <w:rsid w:val="00724E9D"/>
    <w:rsid w:val="00725D25"/>
    <w:rsid w:val="00730D6D"/>
    <w:rsid w:val="007353D4"/>
    <w:rsid w:val="007410AB"/>
    <w:rsid w:val="0074148A"/>
    <w:rsid w:val="00744A72"/>
    <w:rsid w:val="00745331"/>
    <w:rsid w:val="007519C3"/>
    <w:rsid w:val="007538A5"/>
    <w:rsid w:val="007603F1"/>
    <w:rsid w:val="00761EC4"/>
    <w:rsid w:val="00763861"/>
    <w:rsid w:val="007638F5"/>
    <w:rsid w:val="00763D9A"/>
    <w:rsid w:val="00766087"/>
    <w:rsid w:val="0077001E"/>
    <w:rsid w:val="007713D2"/>
    <w:rsid w:val="007755E6"/>
    <w:rsid w:val="00777BE5"/>
    <w:rsid w:val="00780232"/>
    <w:rsid w:val="00784389"/>
    <w:rsid w:val="007849E3"/>
    <w:rsid w:val="00786874"/>
    <w:rsid w:val="007871FE"/>
    <w:rsid w:val="00787884"/>
    <w:rsid w:val="00791DD3"/>
    <w:rsid w:val="00792CA1"/>
    <w:rsid w:val="0079627C"/>
    <w:rsid w:val="00796F9E"/>
    <w:rsid w:val="0079782C"/>
    <w:rsid w:val="00797E91"/>
    <w:rsid w:val="007A182C"/>
    <w:rsid w:val="007A1AED"/>
    <w:rsid w:val="007A4A80"/>
    <w:rsid w:val="007B020C"/>
    <w:rsid w:val="007B1014"/>
    <w:rsid w:val="007B1D51"/>
    <w:rsid w:val="007B1E7D"/>
    <w:rsid w:val="007B3BA8"/>
    <w:rsid w:val="007C7AFF"/>
    <w:rsid w:val="007C7B0A"/>
    <w:rsid w:val="007D01E9"/>
    <w:rsid w:val="007D0D2A"/>
    <w:rsid w:val="007D34C9"/>
    <w:rsid w:val="007D5341"/>
    <w:rsid w:val="007D71F6"/>
    <w:rsid w:val="007D7835"/>
    <w:rsid w:val="007E4759"/>
    <w:rsid w:val="007E6372"/>
    <w:rsid w:val="007F2635"/>
    <w:rsid w:val="007F4DF9"/>
    <w:rsid w:val="007F596C"/>
    <w:rsid w:val="007F5AC1"/>
    <w:rsid w:val="00801A4B"/>
    <w:rsid w:val="00802180"/>
    <w:rsid w:val="0080455A"/>
    <w:rsid w:val="00805574"/>
    <w:rsid w:val="00805972"/>
    <w:rsid w:val="00811EA8"/>
    <w:rsid w:val="00812BB2"/>
    <w:rsid w:val="008144C1"/>
    <w:rsid w:val="0082161E"/>
    <w:rsid w:val="0082493D"/>
    <w:rsid w:val="00825770"/>
    <w:rsid w:val="00825F2E"/>
    <w:rsid w:val="0082784A"/>
    <w:rsid w:val="00827FEA"/>
    <w:rsid w:val="008307FE"/>
    <w:rsid w:val="008333F8"/>
    <w:rsid w:val="00833EE9"/>
    <w:rsid w:val="00837199"/>
    <w:rsid w:val="008403EA"/>
    <w:rsid w:val="00843D75"/>
    <w:rsid w:val="00844702"/>
    <w:rsid w:val="00845B99"/>
    <w:rsid w:val="0085007A"/>
    <w:rsid w:val="00850D03"/>
    <w:rsid w:val="00853FC9"/>
    <w:rsid w:val="00855850"/>
    <w:rsid w:val="008564D5"/>
    <w:rsid w:val="00861B97"/>
    <w:rsid w:val="00864585"/>
    <w:rsid w:val="008704BC"/>
    <w:rsid w:val="00871D2F"/>
    <w:rsid w:val="00872008"/>
    <w:rsid w:val="008727A8"/>
    <w:rsid w:val="00873798"/>
    <w:rsid w:val="00874792"/>
    <w:rsid w:val="00874D4C"/>
    <w:rsid w:val="008751C7"/>
    <w:rsid w:val="00876C7F"/>
    <w:rsid w:val="00876EFE"/>
    <w:rsid w:val="0088036A"/>
    <w:rsid w:val="008823A0"/>
    <w:rsid w:val="00883705"/>
    <w:rsid w:val="008854F6"/>
    <w:rsid w:val="00887E88"/>
    <w:rsid w:val="00890729"/>
    <w:rsid w:val="0089098C"/>
    <w:rsid w:val="00890C7E"/>
    <w:rsid w:val="00892222"/>
    <w:rsid w:val="0089227C"/>
    <w:rsid w:val="00892478"/>
    <w:rsid w:val="00893207"/>
    <w:rsid w:val="00895537"/>
    <w:rsid w:val="008957E7"/>
    <w:rsid w:val="00896E23"/>
    <w:rsid w:val="008A0CA2"/>
    <w:rsid w:val="008A2759"/>
    <w:rsid w:val="008A6136"/>
    <w:rsid w:val="008A6A1C"/>
    <w:rsid w:val="008B19A2"/>
    <w:rsid w:val="008B2AEA"/>
    <w:rsid w:val="008B3064"/>
    <w:rsid w:val="008B39ED"/>
    <w:rsid w:val="008B50D1"/>
    <w:rsid w:val="008B755A"/>
    <w:rsid w:val="008C025A"/>
    <w:rsid w:val="008C17B7"/>
    <w:rsid w:val="008C2807"/>
    <w:rsid w:val="008C29AA"/>
    <w:rsid w:val="008C2FC8"/>
    <w:rsid w:val="008C5FC0"/>
    <w:rsid w:val="008C690F"/>
    <w:rsid w:val="008C7058"/>
    <w:rsid w:val="008D2B36"/>
    <w:rsid w:val="008D3A87"/>
    <w:rsid w:val="008D4C9C"/>
    <w:rsid w:val="008D5FB0"/>
    <w:rsid w:val="008E0D7B"/>
    <w:rsid w:val="008E1425"/>
    <w:rsid w:val="008E46D5"/>
    <w:rsid w:val="008F0B08"/>
    <w:rsid w:val="008F2EC8"/>
    <w:rsid w:val="008F4411"/>
    <w:rsid w:val="008F477E"/>
    <w:rsid w:val="008F49A1"/>
    <w:rsid w:val="008F5AD8"/>
    <w:rsid w:val="008F62E7"/>
    <w:rsid w:val="008F6FBF"/>
    <w:rsid w:val="00903303"/>
    <w:rsid w:val="00903355"/>
    <w:rsid w:val="00904A65"/>
    <w:rsid w:val="00904F01"/>
    <w:rsid w:val="009130E5"/>
    <w:rsid w:val="009140E5"/>
    <w:rsid w:val="009142F0"/>
    <w:rsid w:val="0092190D"/>
    <w:rsid w:val="00923473"/>
    <w:rsid w:val="00925264"/>
    <w:rsid w:val="00931389"/>
    <w:rsid w:val="00931B58"/>
    <w:rsid w:val="00932004"/>
    <w:rsid w:val="009320E5"/>
    <w:rsid w:val="009322E5"/>
    <w:rsid w:val="00940F8B"/>
    <w:rsid w:val="0094103E"/>
    <w:rsid w:val="009449B6"/>
    <w:rsid w:val="00944BA4"/>
    <w:rsid w:val="00944E25"/>
    <w:rsid w:val="009452D5"/>
    <w:rsid w:val="00945397"/>
    <w:rsid w:val="009470F1"/>
    <w:rsid w:val="00951C36"/>
    <w:rsid w:val="0095304C"/>
    <w:rsid w:val="009538FE"/>
    <w:rsid w:val="00954B12"/>
    <w:rsid w:val="00957451"/>
    <w:rsid w:val="0095796C"/>
    <w:rsid w:val="00961767"/>
    <w:rsid w:val="00965DAE"/>
    <w:rsid w:val="00967617"/>
    <w:rsid w:val="00980591"/>
    <w:rsid w:val="00982E71"/>
    <w:rsid w:val="00985D37"/>
    <w:rsid w:val="00987B92"/>
    <w:rsid w:val="00987CB0"/>
    <w:rsid w:val="0099008E"/>
    <w:rsid w:val="00990603"/>
    <w:rsid w:val="00990B1B"/>
    <w:rsid w:val="00991D05"/>
    <w:rsid w:val="009922D1"/>
    <w:rsid w:val="0099365C"/>
    <w:rsid w:val="009A1182"/>
    <w:rsid w:val="009A2894"/>
    <w:rsid w:val="009A4024"/>
    <w:rsid w:val="009A419C"/>
    <w:rsid w:val="009A43CB"/>
    <w:rsid w:val="009A67DC"/>
    <w:rsid w:val="009B181D"/>
    <w:rsid w:val="009B27EF"/>
    <w:rsid w:val="009B324B"/>
    <w:rsid w:val="009B34CE"/>
    <w:rsid w:val="009B48D4"/>
    <w:rsid w:val="009B711D"/>
    <w:rsid w:val="009B7B30"/>
    <w:rsid w:val="009C26C5"/>
    <w:rsid w:val="009C2873"/>
    <w:rsid w:val="009C3510"/>
    <w:rsid w:val="009C6691"/>
    <w:rsid w:val="009D116A"/>
    <w:rsid w:val="009D160B"/>
    <w:rsid w:val="009D647A"/>
    <w:rsid w:val="009E26C1"/>
    <w:rsid w:val="009E2FC3"/>
    <w:rsid w:val="009E7F2A"/>
    <w:rsid w:val="009F07DD"/>
    <w:rsid w:val="009F1D30"/>
    <w:rsid w:val="009F4095"/>
    <w:rsid w:val="009F4461"/>
    <w:rsid w:val="009F4A32"/>
    <w:rsid w:val="009F5EA8"/>
    <w:rsid w:val="009F5EFD"/>
    <w:rsid w:val="009F6B25"/>
    <w:rsid w:val="009F7DE6"/>
    <w:rsid w:val="00A03769"/>
    <w:rsid w:val="00A042AC"/>
    <w:rsid w:val="00A058F1"/>
    <w:rsid w:val="00A06E02"/>
    <w:rsid w:val="00A07BF4"/>
    <w:rsid w:val="00A07D79"/>
    <w:rsid w:val="00A10D86"/>
    <w:rsid w:val="00A12A1F"/>
    <w:rsid w:val="00A15A2F"/>
    <w:rsid w:val="00A16111"/>
    <w:rsid w:val="00A16D80"/>
    <w:rsid w:val="00A17D26"/>
    <w:rsid w:val="00A244A3"/>
    <w:rsid w:val="00A24CF4"/>
    <w:rsid w:val="00A26322"/>
    <w:rsid w:val="00A279E5"/>
    <w:rsid w:val="00A308A8"/>
    <w:rsid w:val="00A310F1"/>
    <w:rsid w:val="00A33797"/>
    <w:rsid w:val="00A34FE5"/>
    <w:rsid w:val="00A3660D"/>
    <w:rsid w:val="00A40091"/>
    <w:rsid w:val="00A40EC8"/>
    <w:rsid w:val="00A41167"/>
    <w:rsid w:val="00A41FC0"/>
    <w:rsid w:val="00A455A5"/>
    <w:rsid w:val="00A46CB5"/>
    <w:rsid w:val="00A46E31"/>
    <w:rsid w:val="00A51064"/>
    <w:rsid w:val="00A51647"/>
    <w:rsid w:val="00A52646"/>
    <w:rsid w:val="00A62FFE"/>
    <w:rsid w:val="00A636AB"/>
    <w:rsid w:val="00A63EEE"/>
    <w:rsid w:val="00A70195"/>
    <w:rsid w:val="00A718FF"/>
    <w:rsid w:val="00A7261D"/>
    <w:rsid w:val="00A73491"/>
    <w:rsid w:val="00A736C5"/>
    <w:rsid w:val="00A744A2"/>
    <w:rsid w:val="00A85099"/>
    <w:rsid w:val="00A8547A"/>
    <w:rsid w:val="00A857E1"/>
    <w:rsid w:val="00A91E92"/>
    <w:rsid w:val="00A92F2A"/>
    <w:rsid w:val="00A94CFF"/>
    <w:rsid w:val="00A954AE"/>
    <w:rsid w:val="00A96518"/>
    <w:rsid w:val="00AA6131"/>
    <w:rsid w:val="00AA6C5D"/>
    <w:rsid w:val="00AB0008"/>
    <w:rsid w:val="00AB1D86"/>
    <w:rsid w:val="00AB3F54"/>
    <w:rsid w:val="00AB6603"/>
    <w:rsid w:val="00AB7769"/>
    <w:rsid w:val="00AC04B6"/>
    <w:rsid w:val="00AC575C"/>
    <w:rsid w:val="00AC5BCA"/>
    <w:rsid w:val="00AC5D63"/>
    <w:rsid w:val="00AC6551"/>
    <w:rsid w:val="00AC7983"/>
    <w:rsid w:val="00AD1EAB"/>
    <w:rsid w:val="00AD282D"/>
    <w:rsid w:val="00AD3AEB"/>
    <w:rsid w:val="00AD44B1"/>
    <w:rsid w:val="00AD57F9"/>
    <w:rsid w:val="00AD6416"/>
    <w:rsid w:val="00AD7FC6"/>
    <w:rsid w:val="00AE3B26"/>
    <w:rsid w:val="00AE6879"/>
    <w:rsid w:val="00AE755D"/>
    <w:rsid w:val="00AF2717"/>
    <w:rsid w:val="00AF3D34"/>
    <w:rsid w:val="00AF432F"/>
    <w:rsid w:val="00AF5131"/>
    <w:rsid w:val="00AF5C2A"/>
    <w:rsid w:val="00AF6B44"/>
    <w:rsid w:val="00AF7355"/>
    <w:rsid w:val="00B05325"/>
    <w:rsid w:val="00B10E2F"/>
    <w:rsid w:val="00B12E82"/>
    <w:rsid w:val="00B14040"/>
    <w:rsid w:val="00B14DF8"/>
    <w:rsid w:val="00B14F82"/>
    <w:rsid w:val="00B15383"/>
    <w:rsid w:val="00B17DB0"/>
    <w:rsid w:val="00B22DB7"/>
    <w:rsid w:val="00B26D20"/>
    <w:rsid w:val="00B31775"/>
    <w:rsid w:val="00B349AC"/>
    <w:rsid w:val="00B40411"/>
    <w:rsid w:val="00B40CED"/>
    <w:rsid w:val="00B43801"/>
    <w:rsid w:val="00B4619D"/>
    <w:rsid w:val="00B465B3"/>
    <w:rsid w:val="00B46AC1"/>
    <w:rsid w:val="00B47128"/>
    <w:rsid w:val="00B5003C"/>
    <w:rsid w:val="00B51652"/>
    <w:rsid w:val="00B6328C"/>
    <w:rsid w:val="00B63A68"/>
    <w:rsid w:val="00B64417"/>
    <w:rsid w:val="00B64D78"/>
    <w:rsid w:val="00B66993"/>
    <w:rsid w:val="00B66C9A"/>
    <w:rsid w:val="00B709AE"/>
    <w:rsid w:val="00B71878"/>
    <w:rsid w:val="00B721F1"/>
    <w:rsid w:val="00B72F65"/>
    <w:rsid w:val="00B75D0D"/>
    <w:rsid w:val="00B77D96"/>
    <w:rsid w:val="00B827CC"/>
    <w:rsid w:val="00B8319A"/>
    <w:rsid w:val="00B832B9"/>
    <w:rsid w:val="00B86696"/>
    <w:rsid w:val="00B868A1"/>
    <w:rsid w:val="00B877F7"/>
    <w:rsid w:val="00B91839"/>
    <w:rsid w:val="00B9403C"/>
    <w:rsid w:val="00B94D94"/>
    <w:rsid w:val="00B97FAD"/>
    <w:rsid w:val="00BA1186"/>
    <w:rsid w:val="00BA2CF7"/>
    <w:rsid w:val="00BA61A5"/>
    <w:rsid w:val="00BA62B5"/>
    <w:rsid w:val="00BA7386"/>
    <w:rsid w:val="00BB25B4"/>
    <w:rsid w:val="00BB3B06"/>
    <w:rsid w:val="00BB6F06"/>
    <w:rsid w:val="00BC0154"/>
    <w:rsid w:val="00BC0762"/>
    <w:rsid w:val="00BC10E3"/>
    <w:rsid w:val="00BC111D"/>
    <w:rsid w:val="00BC253A"/>
    <w:rsid w:val="00BC3C8E"/>
    <w:rsid w:val="00BD0F1F"/>
    <w:rsid w:val="00BD3EDC"/>
    <w:rsid w:val="00BD73C5"/>
    <w:rsid w:val="00BE06CA"/>
    <w:rsid w:val="00BE194A"/>
    <w:rsid w:val="00BE25FF"/>
    <w:rsid w:val="00BE3167"/>
    <w:rsid w:val="00BE3635"/>
    <w:rsid w:val="00BE7ABC"/>
    <w:rsid w:val="00BE7FEA"/>
    <w:rsid w:val="00BF09BA"/>
    <w:rsid w:val="00BF1029"/>
    <w:rsid w:val="00BF12AC"/>
    <w:rsid w:val="00BF1511"/>
    <w:rsid w:val="00BF2EC8"/>
    <w:rsid w:val="00BF4EF0"/>
    <w:rsid w:val="00BF657D"/>
    <w:rsid w:val="00C00449"/>
    <w:rsid w:val="00C015CA"/>
    <w:rsid w:val="00C02420"/>
    <w:rsid w:val="00C04A16"/>
    <w:rsid w:val="00C05DC2"/>
    <w:rsid w:val="00C05E7F"/>
    <w:rsid w:val="00C10618"/>
    <w:rsid w:val="00C11E84"/>
    <w:rsid w:val="00C12835"/>
    <w:rsid w:val="00C15B71"/>
    <w:rsid w:val="00C16A72"/>
    <w:rsid w:val="00C27023"/>
    <w:rsid w:val="00C34E76"/>
    <w:rsid w:val="00C40E18"/>
    <w:rsid w:val="00C419C5"/>
    <w:rsid w:val="00C43130"/>
    <w:rsid w:val="00C44603"/>
    <w:rsid w:val="00C45406"/>
    <w:rsid w:val="00C454F6"/>
    <w:rsid w:val="00C45A3D"/>
    <w:rsid w:val="00C46677"/>
    <w:rsid w:val="00C51171"/>
    <w:rsid w:val="00C61030"/>
    <w:rsid w:val="00C6300C"/>
    <w:rsid w:val="00C63B3B"/>
    <w:rsid w:val="00C64664"/>
    <w:rsid w:val="00C67141"/>
    <w:rsid w:val="00C71BAA"/>
    <w:rsid w:val="00C72085"/>
    <w:rsid w:val="00C762F9"/>
    <w:rsid w:val="00C77EB6"/>
    <w:rsid w:val="00C80231"/>
    <w:rsid w:val="00C81072"/>
    <w:rsid w:val="00C82579"/>
    <w:rsid w:val="00C82C24"/>
    <w:rsid w:val="00C83A4F"/>
    <w:rsid w:val="00C86A34"/>
    <w:rsid w:val="00C879F3"/>
    <w:rsid w:val="00C972AB"/>
    <w:rsid w:val="00C97D0C"/>
    <w:rsid w:val="00CA1D3B"/>
    <w:rsid w:val="00CA4223"/>
    <w:rsid w:val="00CA5362"/>
    <w:rsid w:val="00CA5BD7"/>
    <w:rsid w:val="00CA6A53"/>
    <w:rsid w:val="00CB56F6"/>
    <w:rsid w:val="00CB7F57"/>
    <w:rsid w:val="00CC00E3"/>
    <w:rsid w:val="00CC062D"/>
    <w:rsid w:val="00CC3B89"/>
    <w:rsid w:val="00CC6C9D"/>
    <w:rsid w:val="00CC6F49"/>
    <w:rsid w:val="00CD0EF8"/>
    <w:rsid w:val="00CD1F7C"/>
    <w:rsid w:val="00CD2BC7"/>
    <w:rsid w:val="00CD350F"/>
    <w:rsid w:val="00CE08A8"/>
    <w:rsid w:val="00CE1C8D"/>
    <w:rsid w:val="00CE3B14"/>
    <w:rsid w:val="00CE459A"/>
    <w:rsid w:val="00CE5FA6"/>
    <w:rsid w:val="00CE7521"/>
    <w:rsid w:val="00CF4BDD"/>
    <w:rsid w:val="00CF5D52"/>
    <w:rsid w:val="00D00479"/>
    <w:rsid w:val="00D005D1"/>
    <w:rsid w:val="00D0158E"/>
    <w:rsid w:val="00D03306"/>
    <w:rsid w:val="00D037D0"/>
    <w:rsid w:val="00D0389F"/>
    <w:rsid w:val="00D03FCF"/>
    <w:rsid w:val="00D05914"/>
    <w:rsid w:val="00D06718"/>
    <w:rsid w:val="00D07660"/>
    <w:rsid w:val="00D139F5"/>
    <w:rsid w:val="00D14145"/>
    <w:rsid w:val="00D1623F"/>
    <w:rsid w:val="00D179DC"/>
    <w:rsid w:val="00D2266D"/>
    <w:rsid w:val="00D23441"/>
    <w:rsid w:val="00D244C8"/>
    <w:rsid w:val="00D3399E"/>
    <w:rsid w:val="00D34202"/>
    <w:rsid w:val="00D360DF"/>
    <w:rsid w:val="00D36E48"/>
    <w:rsid w:val="00D37A36"/>
    <w:rsid w:val="00D41566"/>
    <w:rsid w:val="00D43E9D"/>
    <w:rsid w:val="00D4667F"/>
    <w:rsid w:val="00D473BC"/>
    <w:rsid w:val="00D52C9B"/>
    <w:rsid w:val="00D54264"/>
    <w:rsid w:val="00D550D1"/>
    <w:rsid w:val="00D558F1"/>
    <w:rsid w:val="00D5786E"/>
    <w:rsid w:val="00D630AA"/>
    <w:rsid w:val="00D634CC"/>
    <w:rsid w:val="00D71563"/>
    <w:rsid w:val="00D73C9A"/>
    <w:rsid w:val="00D75288"/>
    <w:rsid w:val="00D75E8C"/>
    <w:rsid w:val="00D77EEF"/>
    <w:rsid w:val="00D8201D"/>
    <w:rsid w:val="00D825AA"/>
    <w:rsid w:val="00D8553B"/>
    <w:rsid w:val="00D867BA"/>
    <w:rsid w:val="00D9022C"/>
    <w:rsid w:val="00D9069D"/>
    <w:rsid w:val="00D9074A"/>
    <w:rsid w:val="00D9129D"/>
    <w:rsid w:val="00D93773"/>
    <w:rsid w:val="00D95152"/>
    <w:rsid w:val="00D968B7"/>
    <w:rsid w:val="00D96FD1"/>
    <w:rsid w:val="00DA41DE"/>
    <w:rsid w:val="00DA4F1D"/>
    <w:rsid w:val="00DA5DF2"/>
    <w:rsid w:val="00DA681B"/>
    <w:rsid w:val="00DA6C23"/>
    <w:rsid w:val="00DB066E"/>
    <w:rsid w:val="00DB0C70"/>
    <w:rsid w:val="00DB3AEA"/>
    <w:rsid w:val="00DB45B1"/>
    <w:rsid w:val="00DB5ACD"/>
    <w:rsid w:val="00DB62B7"/>
    <w:rsid w:val="00DB69F0"/>
    <w:rsid w:val="00DB6D22"/>
    <w:rsid w:val="00DC000C"/>
    <w:rsid w:val="00DC2547"/>
    <w:rsid w:val="00DC262A"/>
    <w:rsid w:val="00DC3B8D"/>
    <w:rsid w:val="00DC5529"/>
    <w:rsid w:val="00DD2907"/>
    <w:rsid w:val="00DD2FAD"/>
    <w:rsid w:val="00DD476A"/>
    <w:rsid w:val="00DE0D70"/>
    <w:rsid w:val="00DE484C"/>
    <w:rsid w:val="00DE570E"/>
    <w:rsid w:val="00DE5F0A"/>
    <w:rsid w:val="00DF0C2D"/>
    <w:rsid w:val="00DF27AE"/>
    <w:rsid w:val="00DF2B92"/>
    <w:rsid w:val="00DF577A"/>
    <w:rsid w:val="00E01048"/>
    <w:rsid w:val="00E0307E"/>
    <w:rsid w:val="00E0480C"/>
    <w:rsid w:val="00E04B4A"/>
    <w:rsid w:val="00E072B3"/>
    <w:rsid w:val="00E07376"/>
    <w:rsid w:val="00E10021"/>
    <w:rsid w:val="00E113E8"/>
    <w:rsid w:val="00E14425"/>
    <w:rsid w:val="00E14B4F"/>
    <w:rsid w:val="00E15AE8"/>
    <w:rsid w:val="00E15B0F"/>
    <w:rsid w:val="00E2186C"/>
    <w:rsid w:val="00E21A48"/>
    <w:rsid w:val="00E21C86"/>
    <w:rsid w:val="00E258C7"/>
    <w:rsid w:val="00E25DD1"/>
    <w:rsid w:val="00E2743E"/>
    <w:rsid w:val="00E27587"/>
    <w:rsid w:val="00E32E15"/>
    <w:rsid w:val="00E3310E"/>
    <w:rsid w:val="00E365A3"/>
    <w:rsid w:val="00E37282"/>
    <w:rsid w:val="00E37A0F"/>
    <w:rsid w:val="00E413F1"/>
    <w:rsid w:val="00E43257"/>
    <w:rsid w:val="00E448E0"/>
    <w:rsid w:val="00E45B58"/>
    <w:rsid w:val="00E54133"/>
    <w:rsid w:val="00E5457A"/>
    <w:rsid w:val="00E55394"/>
    <w:rsid w:val="00E57339"/>
    <w:rsid w:val="00E63D5B"/>
    <w:rsid w:val="00E64C46"/>
    <w:rsid w:val="00E704AC"/>
    <w:rsid w:val="00E73161"/>
    <w:rsid w:val="00E74BB2"/>
    <w:rsid w:val="00E76AA3"/>
    <w:rsid w:val="00E81080"/>
    <w:rsid w:val="00E825CE"/>
    <w:rsid w:val="00E83083"/>
    <w:rsid w:val="00E861DE"/>
    <w:rsid w:val="00E87719"/>
    <w:rsid w:val="00E90B64"/>
    <w:rsid w:val="00E9225E"/>
    <w:rsid w:val="00E94321"/>
    <w:rsid w:val="00E94614"/>
    <w:rsid w:val="00E952AC"/>
    <w:rsid w:val="00E96D84"/>
    <w:rsid w:val="00EA0ED2"/>
    <w:rsid w:val="00EA54A5"/>
    <w:rsid w:val="00EA63D6"/>
    <w:rsid w:val="00EB14B8"/>
    <w:rsid w:val="00EB67FB"/>
    <w:rsid w:val="00EC03CE"/>
    <w:rsid w:val="00EC0CBE"/>
    <w:rsid w:val="00EC1095"/>
    <w:rsid w:val="00EC1AAC"/>
    <w:rsid w:val="00EC3B76"/>
    <w:rsid w:val="00EC7489"/>
    <w:rsid w:val="00EC77B7"/>
    <w:rsid w:val="00ED0371"/>
    <w:rsid w:val="00ED0AC3"/>
    <w:rsid w:val="00ED0E62"/>
    <w:rsid w:val="00ED137F"/>
    <w:rsid w:val="00ED1CE7"/>
    <w:rsid w:val="00ED395D"/>
    <w:rsid w:val="00EE36F8"/>
    <w:rsid w:val="00EE6086"/>
    <w:rsid w:val="00EE6A2F"/>
    <w:rsid w:val="00EF3420"/>
    <w:rsid w:val="00EF3449"/>
    <w:rsid w:val="00EF4BB1"/>
    <w:rsid w:val="00EF5F2A"/>
    <w:rsid w:val="00EF7745"/>
    <w:rsid w:val="00F0040A"/>
    <w:rsid w:val="00F03777"/>
    <w:rsid w:val="00F11102"/>
    <w:rsid w:val="00F13A64"/>
    <w:rsid w:val="00F15EC7"/>
    <w:rsid w:val="00F15F33"/>
    <w:rsid w:val="00F15F36"/>
    <w:rsid w:val="00F20D23"/>
    <w:rsid w:val="00F21B0F"/>
    <w:rsid w:val="00F24E26"/>
    <w:rsid w:val="00F251CF"/>
    <w:rsid w:val="00F269FD"/>
    <w:rsid w:val="00F35A95"/>
    <w:rsid w:val="00F427A2"/>
    <w:rsid w:val="00F47BA3"/>
    <w:rsid w:val="00F51F0B"/>
    <w:rsid w:val="00F544F5"/>
    <w:rsid w:val="00F55102"/>
    <w:rsid w:val="00F55E4E"/>
    <w:rsid w:val="00F5610C"/>
    <w:rsid w:val="00F61F44"/>
    <w:rsid w:val="00F63E1B"/>
    <w:rsid w:val="00F706E2"/>
    <w:rsid w:val="00F72A97"/>
    <w:rsid w:val="00F72C2A"/>
    <w:rsid w:val="00F747AE"/>
    <w:rsid w:val="00F75F8D"/>
    <w:rsid w:val="00F80FF1"/>
    <w:rsid w:val="00F82171"/>
    <w:rsid w:val="00F834C5"/>
    <w:rsid w:val="00F85196"/>
    <w:rsid w:val="00F85F07"/>
    <w:rsid w:val="00F87667"/>
    <w:rsid w:val="00F9271D"/>
    <w:rsid w:val="00F92829"/>
    <w:rsid w:val="00F92A53"/>
    <w:rsid w:val="00F9353D"/>
    <w:rsid w:val="00F9458E"/>
    <w:rsid w:val="00FA01F5"/>
    <w:rsid w:val="00FA3622"/>
    <w:rsid w:val="00FA6D47"/>
    <w:rsid w:val="00FA76E7"/>
    <w:rsid w:val="00FB38F5"/>
    <w:rsid w:val="00FB7D58"/>
    <w:rsid w:val="00FC3007"/>
    <w:rsid w:val="00FC7F7C"/>
    <w:rsid w:val="00FD00AE"/>
    <w:rsid w:val="00FD1C15"/>
    <w:rsid w:val="00FD1C83"/>
    <w:rsid w:val="00FD2196"/>
    <w:rsid w:val="00FD351F"/>
    <w:rsid w:val="00FE5FD1"/>
    <w:rsid w:val="00FE6E47"/>
    <w:rsid w:val="00FE7A03"/>
    <w:rsid w:val="00FF2752"/>
    <w:rsid w:val="00FF3FC3"/>
    <w:rsid w:val="010537A8"/>
    <w:rsid w:val="01207685"/>
    <w:rsid w:val="017D4F74"/>
    <w:rsid w:val="024A6ABC"/>
    <w:rsid w:val="027619AC"/>
    <w:rsid w:val="029A29F9"/>
    <w:rsid w:val="02C1112C"/>
    <w:rsid w:val="02C57C1E"/>
    <w:rsid w:val="031A1E3B"/>
    <w:rsid w:val="031D3C00"/>
    <w:rsid w:val="03254437"/>
    <w:rsid w:val="039A24C7"/>
    <w:rsid w:val="03FB3F45"/>
    <w:rsid w:val="045C20B0"/>
    <w:rsid w:val="056C576C"/>
    <w:rsid w:val="05E45532"/>
    <w:rsid w:val="062B47DA"/>
    <w:rsid w:val="0749529D"/>
    <w:rsid w:val="08126609"/>
    <w:rsid w:val="081E4FBF"/>
    <w:rsid w:val="086F075B"/>
    <w:rsid w:val="08904F1D"/>
    <w:rsid w:val="08982061"/>
    <w:rsid w:val="089E645E"/>
    <w:rsid w:val="08C318D2"/>
    <w:rsid w:val="08DF64FD"/>
    <w:rsid w:val="08F443D8"/>
    <w:rsid w:val="0906399B"/>
    <w:rsid w:val="09647A65"/>
    <w:rsid w:val="098C795A"/>
    <w:rsid w:val="098D434F"/>
    <w:rsid w:val="098E31D7"/>
    <w:rsid w:val="09B853F5"/>
    <w:rsid w:val="09E65137"/>
    <w:rsid w:val="0A9779DA"/>
    <w:rsid w:val="0AB9203B"/>
    <w:rsid w:val="0AEC0B7A"/>
    <w:rsid w:val="0B2367D5"/>
    <w:rsid w:val="0B54412C"/>
    <w:rsid w:val="0C006EB6"/>
    <w:rsid w:val="0C0A3B6F"/>
    <w:rsid w:val="0E153C10"/>
    <w:rsid w:val="0E6C4E82"/>
    <w:rsid w:val="0E94356F"/>
    <w:rsid w:val="0FA627D2"/>
    <w:rsid w:val="10606150"/>
    <w:rsid w:val="10952E13"/>
    <w:rsid w:val="112B4F3D"/>
    <w:rsid w:val="11425AB4"/>
    <w:rsid w:val="114B0EF0"/>
    <w:rsid w:val="11B128F4"/>
    <w:rsid w:val="11E33F9F"/>
    <w:rsid w:val="12577F66"/>
    <w:rsid w:val="126907DB"/>
    <w:rsid w:val="129F2D3E"/>
    <w:rsid w:val="12BB5F07"/>
    <w:rsid w:val="12EE3306"/>
    <w:rsid w:val="13144D1D"/>
    <w:rsid w:val="132964DD"/>
    <w:rsid w:val="132F7D2D"/>
    <w:rsid w:val="136F7641"/>
    <w:rsid w:val="13B52277"/>
    <w:rsid w:val="141F3CCE"/>
    <w:rsid w:val="142430C7"/>
    <w:rsid w:val="146003F8"/>
    <w:rsid w:val="148E1E01"/>
    <w:rsid w:val="14A73600"/>
    <w:rsid w:val="14D82CC8"/>
    <w:rsid w:val="151A6BCA"/>
    <w:rsid w:val="15440222"/>
    <w:rsid w:val="155A629E"/>
    <w:rsid w:val="161602A8"/>
    <w:rsid w:val="16615D3D"/>
    <w:rsid w:val="17084E70"/>
    <w:rsid w:val="17256A81"/>
    <w:rsid w:val="17C60678"/>
    <w:rsid w:val="17DE3E37"/>
    <w:rsid w:val="18335F1D"/>
    <w:rsid w:val="18526CAF"/>
    <w:rsid w:val="18657636"/>
    <w:rsid w:val="188B57F1"/>
    <w:rsid w:val="18AA6B24"/>
    <w:rsid w:val="18DF1696"/>
    <w:rsid w:val="191535DA"/>
    <w:rsid w:val="192A5DDA"/>
    <w:rsid w:val="193D7D54"/>
    <w:rsid w:val="19585F78"/>
    <w:rsid w:val="196A5FAC"/>
    <w:rsid w:val="197861F0"/>
    <w:rsid w:val="197D6008"/>
    <w:rsid w:val="19A32463"/>
    <w:rsid w:val="1A2E596B"/>
    <w:rsid w:val="1AB449D4"/>
    <w:rsid w:val="1B141B0D"/>
    <w:rsid w:val="1B6E6061"/>
    <w:rsid w:val="1B82369C"/>
    <w:rsid w:val="1BAA0BEC"/>
    <w:rsid w:val="1BBB040D"/>
    <w:rsid w:val="1BC3082D"/>
    <w:rsid w:val="1C117BEE"/>
    <w:rsid w:val="1C2B77F7"/>
    <w:rsid w:val="1C670369"/>
    <w:rsid w:val="1C737BD1"/>
    <w:rsid w:val="1CA12A08"/>
    <w:rsid w:val="1CB31B41"/>
    <w:rsid w:val="1CDA5ED3"/>
    <w:rsid w:val="1D446D49"/>
    <w:rsid w:val="1DA21D38"/>
    <w:rsid w:val="1DC27A41"/>
    <w:rsid w:val="1DF02A0A"/>
    <w:rsid w:val="1E015412"/>
    <w:rsid w:val="1E121541"/>
    <w:rsid w:val="1E890537"/>
    <w:rsid w:val="1EA71413"/>
    <w:rsid w:val="1EAC07D7"/>
    <w:rsid w:val="1ED015A4"/>
    <w:rsid w:val="1EE67BC0"/>
    <w:rsid w:val="1F377719"/>
    <w:rsid w:val="1F793550"/>
    <w:rsid w:val="1F933745"/>
    <w:rsid w:val="1FD155BC"/>
    <w:rsid w:val="1FE04BDC"/>
    <w:rsid w:val="1FF468DA"/>
    <w:rsid w:val="1FFE26A0"/>
    <w:rsid w:val="20914658"/>
    <w:rsid w:val="21026976"/>
    <w:rsid w:val="21442F49"/>
    <w:rsid w:val="215A451A"/>
    <w:rsid w:val="21861DDC"/>
    <w:rsid w:val="21FB5A8B"/>
    <w:rsid w:val="2217334F"/>
    <w:rsid w:val="224515EA"/>
    <w:rsid w:val="230F38AE"/>
    <w:rsid w:val="236A08CC"/>
    <w:rsid w:val="236E37DF"/>
    <w:rsid w:val="23A6197F"/>
    <w:rsid w:val="23A75A11"/>
    <w:rsid w:val="23B76F3E"/>
    <w:rsid w:val="23D47CE8"/>
    <w:rsid w:val="245D1937"/>
    <w:rsid w:val="24A265A6"/>
    <w:rsid w:val="24AD7057"/>
    <w:rsid w:val="24BD58A2"/>
    <w:rsid w:val="24CD07DF"/>
    <w:rsid w:val="24DE79E1"/>
    <w:rsid w:val="250C393D"/>
    <w:rsid w:val="26326645"/>
    <w:rsid w:val="26472218"/>
    <w:rsid w:val="26635F7B"/>
    <w:rsid w:val="26B65B66"/>
    <w:rsid w:val="26CF1507"/>
    <w:rsid w:val="2704732B"/>
    <w:rsid w:val="27210ABA"/>
    <w:rsid w:val="272C055E"/>
    <w:rsid w:val="277115E9"/>
    <w:rsid w:val="27AF30E6"/>
    <w:rsid w:val="27C74A90"/>
    <w:rsid w:val="27C76682"/>
    <w:rsid w:val="27DC2006"/>
    <w:rsid w:val="28316FA9"/>
    <w:rsid w:val="28392256"/>
    <w:rsid w:val="285E0D94"/>
    <w:rsid w:val="28A529EC"/>
    <w:rsid w:val="295714CD"/>
    <w:rsid w:val="298B3BC5"/>
    <w:rsid w:val="29D11A3A"/>
    <w:rsid w:val="29EB5E27"/>
    <w:rsid w:val="2A106673"/>
    <w:rsid w:val="2A1262DA"/>
    <w:rsid w:val="2A2E3B64"/>
    <w:rsid w:val="2A5E7BED"/>
    <w:rsid w:val="2A6E064C"/>
    <w:rsid w:val="2A7F7CD4"/>
    <w:rsid w:val="2ACD4EFD"/>
    <w:rsid w:val="2AEA15CB"/>
    <w:rsid w:val="2AFB1B63"/>
    <w:rsid w:val="2B2B6F28"/>
    <w:rsid w:val="2B432555"/>
    <w:rsid w:val="2B79489D"/>
    <w:rsid w:val="2BDC5F73"/>
    <w:rsid w:val="2C572072"/>
    <w:rsid w:val="2C8F53B3"/>
    <w:rsid w:val="2C935A51"/>
    <w:rsid w:val="2C970D19"/>
    <w:rsid w:val="2CAD1BB3"/>
    <w:rsid w:val="2D6D1A79"/>
    <w:rsid w:val="2D9118E9"/>
    <w:rsid w:val="2DEC3B7F"/>
    <w:rsid w:val="2DF45CF7"/>
    <w:rsid w:val="2DF7371E"/>
    <w:rsid w:val="2DFA12E6"/>
    <w:rsid w:val="2E8773E9"/>
    <w:rsid w:val="2E9C2616"/>
    <w:rsid w:val="2EDA5072"/>
    <w:rsid w:val="2EDB0A6C"/>
    <w:rsid w:val="2F003451"/>
    <w:rsid w:val="2F0B71C8"/>
    <w:rsid w:val="2F345E13"/>
    <w:rsid w:val="2F92227D"/>
    <w:rsid w:val="2FCD0445"/>
    <w:rsid w:val="30C7506D"/>
    <w:rsid w:val="312A67E6"/>
    <w:rsid w:val="31442E3C"/>
    <w:rsid w:val="31496082"/>
    <w:rsid w:val="316E2B60"/>
    <w:rsid w:val="3179279B"/>
    <w:rsid w:val="31D02D16"/>
    <w:rsid w:val="31D97D9A"/>
    <w:rsid w:val="31FF46C6"/>
    <w:rsid w:val="320B4A1E"/>
    <w:rsid w:val="321F54A6"/>
    <w:rsid w:val="324E256A"/>
    <w:rsid w:val="3257626D"/>
    <w:rsid w:val="3264344B"/>
    <w:rsid w:val="327E4EED"/>
    <w:rsid w:val="3299624F"/>
    <w:rsid w:val="32BF79B6"/>
    <w:rsid w:val="33060604"/>
    <w:rsid w:val="334A269C"/>
    <w:rsid w:val="34120151"/>
    <w:rsid w:val="346B4854"/>
    <w:rsid w:val="347D34D5"/>
    <w:rsid w:val="34E937AB"/>
    <w:rsid w:val="353565A5"/>
    <w:rsid w:val="3537595C"/>
    <w:rsid w:val="353F3B65"/>
    <w:rsid w:val="36015BEB"/>
    <w:rsid w:val="36BE3BFB"/>
    <w:rsid w:val="36C876D2"/>
    <w:rsid w:val="372C02AF"/>
    <w:rsid w:val="376D2DA2"/>
    <w:rsid w:val="37D10AAE"/>
    <w:rsid w:val="37FC4BB1"/>
    <w:rsid w:val="380A44E3"/>
    <w:rsid w:val="382E43FD"/>
    <w:rsid w:val="38C96337"/>
    <w:rsid w:val="38E6675A"/>
    <w:rsid w:val="38F13305"/>
    <w:rsid w:val="391508AC"/>
    <w:rsid w:val="39E1050B"/>
    <w:rsid w:val="3A216A5C"/>
    <w:rsid w:val="3A2413F4"/>
    <w:rsid w:val="3A802DE1"/>
    <w:rsid w:val="3AA64551"/>
    <w:rsid w:val="3AC0768C"/>
    <w:rsid w:val="3ACA2116"/>
    <w:rsid w:val="3AF03CBD"/>
    <w:rsid w:val="3B7D5F09"/>
    <w:rsid w:val="3BDA78F2"/>
    <w:rsid w:val="3C5F591F"/>
    <w:rsid w:val="3C8625A6"/>
    <w:rsid w:val="3CA158EB"/>
    <w:rsid w:val="3D04590E"/>
    <w:rsid w:val="3D3937C5"/>
    <w:rsid w:val="3D963E2E"/>
    <w:rsid w:val="3DD34EFD"/>
    <w:rsid w:val="3DDA462C"/>
    <w:rsid w:val="3DE53072"/>
    <w:rsid w:val="3E074534"/>
    <w:rsid w:val="3E2E231F"/>
    <w:rsid w:val="3E690392"/>
    <w:rsid w:val="3EA043CD"/>
    <w:rsid w:val="3EA93C5B"/>
    <w:rsid w:val="3F23643C"/>
    <w:rsid w:val="3F350857"/>
    <w:rsid w:val="3F4C73C2"/>
    <w:rsid w:val="3F6F1681"/>
    <w:rsid w:val="3F95779A"/>
    <w:rsid w:val="3FB87052"/>
    <w:rsid w:val="40055B41"/>
    <w:rsid w:val="403C49C7"/>
    <w:rsid w:val="405561AE"/>
    <w:rsid w:val="405D0CF7"/>
    <w:rsid w:val="40AD420F"/>
    <w:rsid w:val="40DF4E59"/>
    <w:rsid w:val="40FC5196"/>
    <w:rsid w:val="41066665"/>
    <w:rsid w:val="41A55967"/>
    <w:rsid w:val="41FA746C"/>
    <w:rsid w:val="420021E4"/>
    <w:rsid w:val="42340890"/>
    <w:rsid w:val="42406E58"/>
    <w:rsid w:val="42817701"/>
    <w:rsid w:val="42FF4ACA"/>
    <w:rsid w:val="436D5ED7"/>
    <w:rsid w:val="4431302F"/>
    <w:rsid w:val="449C212E"/>
    <w:rsid w:val="44A77098"/>
    <w:rsid w:val="450564A1"/>
    <w:rsid w:val="452F7E4E"/>
    <w:rsid w:val="453B44C2"/>
    <w:rsid w:val="4556520D"/>
    <w:rsid w:val="459E6A53"/>
    <w:rsid w:val="45D3371D"/>
    <w:rsid w:val="461865CE"/>
    <w:rsid w:val="464B4527"/>
    <w:rsid w:val="465F5514"/>
    <w:rsid w:val="4662157F"/>
    <w:rsid w:val="46890685"/>
    <w:rsid w:val="46C22B04"/>
    <w:rsid w:val="46F25071"/>
    <w:rsid w:val="46FF6431"/>
    <w:rsid w:val="47337B84"/>
    <w:rsid w:val="47426C17"/>
    <w:rsid w:val="47EC35F1"/>
    <w:rsid w:val="47F636FC"/>
    <w:rsid w:val="48E2299D"/>
    <w:rsid w:val="493B3084"/>
    <w:rsid w:val="497409DB"/>
    <w:rsid w:val="498355CB"/>
    <w:rsid w:val="499208B1"/>
    <w:rsid w:val="49A87AF1"/>
    <w:rsid w:val="49E2286F"/>
    <w:rsid w:val="49F17C74"/>
    <w:rsid w:val="4A6824B9"/>
    <w:rsid w:val="4A8A0547"/>
    <w:rsid w:val="4AA84E13"/>
    <w:rsid w:val="4AD93E52"/>
    <w:rsid w:val="4AF51239"/>
    <w:rsid w:val="4B6D5794"/>
    <w:rsid w:val="4BBE0F60"/>
    <w:rsid w:val="4BC7711C"/>
    <w:rsid w:val="4BCD3B45"/>
    <w:rsid w:val="4BCF2119"/>
    <w:rsid w:val="4BD92CFF"/>
    <w:rsid w:val="4C0A59B0"/>
    <w:rsid w:val="4C5B0BDF"/>
    <w:rsid w:val="4CD0536C"/>
    <w:rsid w:val="4D566CD1"/>
    <w:rsid w:val="4D5A3970"/>
    <w:rsid w:val="4D986247"/>
    <w:rsid w:val="4DC24344"/>
    <w:rsid w:val="4DC6280D"/>
    <w:rsid w:val="4DDE0F4B"/>
    <w:rsid w:val="4DF80A94"/>
    <w:rsid w:val="4E3B5550"/>
    <w:rsid w:val="4E6E0609"/>
    <w:rsid w:val="4E914281"/>
    <w:rsid w:val="4F586248"/>
    <w:rsid w:val="4F841E74"/>
    <w:rsid w:val="4F8F2FD6"/>
    <w:rsid w:val="4FA378DA"/>
    <w:rsid w:val="4FCC4E5D"/>
    <w:rsid w:val="4FF13DFA"/>
    <w:rsid w:val="4FF37764"/>
    <w:rsid w:val="504F5FAB"/>
    <w:rsid w:val="50530CDD"/>
    <w:rsid w:val="506151B1"/>
    <w:rsid w:val="50C8274F"/>
    <w:rsid w:val="50D47596"/>
    <w:rsid w:val="5178607F"/>
    <w:rsid w:val="520E2904"/>
    <w:rsid w:val="52A0663A"/>
    <w:rsid w:val="52CB1BBD"/>
    <w:rsid w:val="52DA59A0"/>
    <w:rsid w:val="52DF535B"/>
    <w:rsid w:val="539058A9"/>
    <w:rsid w:val="53CA6E38"/>
    <w:rsid w:val="541658A6"/>
    <w:rsid w:val="542B571F"/>
    <w:rsid w:val="54996A79"/>
    <w:rsid w:val="55905198"/>
    <w:rsid w:val="559563DE"/>
    <w:rsid w:val="55B813C2"/>
    <w:rsid w:val="5683003F"/>
    <w:rsid w:val="569E15A5"/>
    <w:rsid w:val="56EF64EF"/>
    <w:rsid w:val="570E3AD3"/>
    <w:rsid w:val="57212E09"/>
    <w:rsid w:val="5743652E"/>
    <w:rsid w:val="57452F9B"/>
    <w:rsid w:val="58316E15"/>
    <w:rsid w:val="58726012"/>
    <w:rsid w:val="58A75C2C"/>
    <w:rsid w:val="58BC3751"/>
    <w:rsid w:val="58CE07F1"/>
    <w:rsid w:val="58D202AC"/>
    <w:rsid w:val="58F1580F"/>
    <w:rsid w:val="59075257"/>
    <w:rsid w:val="596A5F2D"/>
    <w:rsid w:val="59B45455"/>
    <w:rsid w:val="59CC7E93"/>
    <w:rsid w:val="59F06700"/>
    <w:rsid w:val="59F74A30"/>
    <w:rsid w:val="5A725CF0"/>
    <w:rsid w:val="5AD72D7F"/>
    <w:rsid w:val="5B837D43"/>
    <w:rsid w:val="5BE233D6"/>
    <w:rsid w:val="5C69772C"/>
    <w:rsid w:val="5C6B6A9A"/>
    <w:rsid w:val="5C796DD8"/>
    <w:rsid w:val="5CE00988"/>
    <w:rsid w:val="5CE16F7B"/>
    <w:rsid w:val="5CE91D7D"/>
    <w:rsid w:val="5CF85850"/>
    <w:rsid w:val="5D177DF6"/>
    <w:rsid w:val="5D1B773A"/>
    <w:rsid w:val="5D2A01E1"/>
    <w:rsid w:val="5D3777AC"/>
    <w:rsid w:val="5DD72EAA"/>
    <w:rsid w:val="5DE771C6"/>
    <w:rsid w:val="5E1F0790"/>
    <w:rsid w:val="5E2515CE"/>
    <w:rsid w:val="5E563CE0"/>
    <w:rsid w:val="5E763BFD"/>
    <w:rsid w:val="5F243E10"/>
    <w:rsid w:val="5F4272AA"/>
    <w:rsid w:val="5F4D5551"/>
    <w:rsid w:val="5F4D7F1E"/>
    <w:rsid w:val="5F7B079F"/>
    <w:rsid w:val="5F7E20D5"/>
    <w:rsid w:val="5FA0414B"/>
    <w:rsid w:val="60260231"/>
    <w:rsid w:val="603A5380"/>
    <w:rsid w:val="60974208"/>
    <w:rsid w:val="60AE4409"/>
    <w:rsid w:val="60FC2CEA"/>
    <w:rsid w:val="60FF7A6C"/>
    <w:rsid w:val="61BA56DD"/>
    <w:rsid w:val="621906FD"/>
    <w:rsid w:val="62255668"/>
    <w:rsid w:val="628154A2"/>
    <w:rsid w:val="62FD2A8B"/>
    <w:rsid w:val="63082C00"/>
    <w:rsid w:val="631D6B7A"/>
    <w:rsid w:val="63580A81"/>
    <w:rsid w:val="639F4411"/>
    <w:rsid w:val="63BE3064"/>
    <w:rsid w:val="63D32368"/>
    <w:rsid w:val="63F33F91"/>
    <w:rsid w:val="63F902F5"/>
    <w:rsid w:val="64640955"/>
    <w:rsid w:val="64DB54E1"/>
    <w:rsid w:val="64FA2A94"/>
    <w:rsid w:val="64FB40DC"/>
    <w:rsid w:val="656E4DDC"/>
    <w:rsid w:val="6601591F"/>
    <w:rsid w:val="66082624"/>
    <w:rsid w:val="6622329F"/>
    <w:rsid w:val="66385F91"/>
    <w:rsid w:val="66B60713"/>
    <w:rsid w:val="66F3092D"/>
    <w:rsid w:val="670543DB"/>
    <w:rsid w:val="673D6597"/>
    <w:rsid w:val="67763FA0"/>
    <w:rsid w:val="67851262"/>
    <w:rsid w:val="67BB4BB4"/>
    <w:rsid w:val="67D83740"/>
    <w:rsid w:val="67E53729"/>
    <w:rsid w:val="68054222"/>
    <w:rsid w:val="6853475A"/>
    <w:rsid w:val="688054DC"/>
    <w:rsid w:val="6885769C"/>
    <w:rsid w:val="68925915"/>
    <w:rsid w:val="68A95736"/>
    <w:rsid w:val="68B93565"/>
    <w:rsid w:val="6941051C"/>
    <w:rsid w:val="697D78C7"/>
    <w:rsid w:val="69A73D8B"/>
    <w:rsid w:val="69DA48AF"/>
    <w:rsid w:val="69F66377"/>
    <w:rsid w:val="6A6D1E02"/>
    <w:rsid w:val="6AA36FAF"/>
    <w:rsid w:val="6AB9362D"/>
    <w:rsid w:val="6AB96F4A"/>
    <w:rsid w:val="6ABC4ECB"/>
    <w:rsid w:val="6ACB032E"/>
    <w:rsid w:val="6AD055C9"/>
    <w:rsid w:val="6B0218DE"/>
    <w:rsid w:val="6B0C300B"/>
    <w:rsid w:val="6B0D3A18"/>
    <w:rsid w:val="6B122D4A"/>
    <w:rsid w:val="6B1B42E7"/>
    <w:rsid w:val="6B2421BE"/>
    <w:rsid w:val="6B26758C"/>
    <w:rsid w:val="6B8747D8"/>
    <w:rsid w:val="6BA9418E"/>
    <w:rsid w:val="6BC40020"/>
    <w:rsid w:val="6C283B1E"/>
    <w:rsid w:val="6C331D11"/>
    <w:rsid w:val="6C666ACE"/>
    <w:rsid w:val="6C8226F8"/>
    <w:rsid w:val="6CD838D1"/>
    <w:rsid w:val="6CE77A3A"/>
    <w:rsid w:val="6D061590"/>
    <w:rsid w:val="6D2B172B"/>
    <w:rsid w:val="6D7F6F34"/>
    <w:rsid w:val="6DA57E98"/>
    <w:rsid w:val="6E280D6B"/>
    <w:rsid w:val="6EBB2931"/>
    <w:rsid w:val="6EFA528A"/>
    <w:rsid w:val="6F3B6D06"/>
    <w:rsid w:val="6FB95E7D"/>
    <w:rsid w:val="6FC5426D"/>
    <w:rsid w:val="6FE530A7"/>
    <w:rsid w:val="705840B6"/>
    <w:rsid w:val="707E7E93"/>
    <w:rsid w:val="70A93F5E"/>
    <w:rsid w:val="70BF1292"/>
    <w:rsid w:val="70D62B40"/>
    <w:rsid w:val="70DD189A"/>
    <w:rsid w:val="70DF7B19"/>
    <w:rsid w:val="70EB4647"/>
    <w:rsid w:val="70F74EAF"/>
    <w:rsid w:val="70F82456"/>
    <w:rsid w:val="71B913F5"/>
    <w:rsid w:val="71CC2FA1"/>
    <w:rsid w:val="722821B9"/>
    <w:rsid w:val="72286414"/>
    <w:rsid w:val="722B22F5"/>
    <w:rsid w:val="72990018"/>
    <w:rsid w:val="72B01473"/>
    <w:rsid w:val="731653AC"/>
    <w:rsid w:val="73B47CFE"/>
    <w:rsid w:val="73BC418E"/>
    <w:rsid w:val="74352F65"/>
    <w:rsid w:val="74387CB8"/>
    <w:rsid w:val="74485A21"/>
    <w:rsid w:val="74617389"/>
    <w:rsid w:val="74B3733F"/>
    <w:rsid w:val="74CC5E6F"/>
    <w:rsid w:val="75001E6A"/>
    <w:rsid w:val="7514277B"/>
    <w:rsid w:val="75357601"/>
    <w:rsid w:val="75795263"/>
    <w:rsid w:val="75DD67FB"/>
    <w:rsid w:val="75EB6E40"/>
    <w:rsid w:val="75F068DC"/>
    <w:rsid w:val="76742686"/>
    <w:rsid w:val="76AD5E75"/>
    <w:rsid w:val="76D515B9"/>
    <w:rsid w:val="77085C60"/>
    <w:rsid w:val="77146240"/>
    <w:rsid w:val="77677A7E"/>
    <w:rsid w:val="777728A5"/>
    <w:rsid w:val="77D01FB6"/>
    <w:rsid w:val="7846738E"/>
    <w:rsid w:val="79524C99"/>
    <w:rsid w:val="796631C5"/>
    <w:rsid w:val="797026CD"/>
    <w:rsid w:val="79A01DE7"/>
    <w:rsid w:val="79FA65D6"/>
    <w:rsid w:val="7A1C34BC"/>
    <w:rsid w:val="7A714550"/>
    <w:rsid w:val="7A7C3746"/>
    <w:rsid w:val="7AFD0B85"/>
    <w:rsid w:val="7AFE6A10"/>
    <w:rsid w:val="7B0D3298"/>
    <w:rsid w:val="7BB05B21"/>
    <w:rsid w:val="7C0641F8"/>
    <w:rsid w:val="7C257E97"/>
    <w:rsid w:val="7CBB0510"/>
    <w:rsid w:val="7CC6462E"/>
    <w:rsid w:val="7CD16041"/>
    <w:rsid w:val="7D2D5DF4"/>
    <w:rsid w:val="7D2F37DE"/>
    <w:rsid w:val="7D417BA4"/>
    <w:rsid w:val="7D496403"/>
    <w:rsid w:val="7D6D69F4"/>
    <w:rsid w:val="7D870ED2"/>
    <w:rsid w:val="7F2E5BAF"/>
    <w:rsid w:val="7F570E71"/>
    <w:rsid w:val="7F63162F"/>
    <w:rsid w:val="7F6F47AA"/>
    <w:rsid w:val="7F9B6B10"/>
    <w:rsid w:val="7FC50590"/>
    <w:rsid w:val="7FE16C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2" w:semiHidden="0" w:name="index 5"/>
    <w:lsdException w:qFormat="1" w:unhideWhenUsed="0" w:uiPriority="0" w:semiHidden="0"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iPriority="99"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after="160" w:line="259" w:lineRule="auto"/>
    </w:pPr>
    <w:rPr>
      <w:rFonts w:ascii="Calibri" w:hAnsi="Calibri" w:eastAsia="Calibri" w:cs="Calibri"/>
      <w:color w:val="000000"/>
      <w:kern w:val="2"/>
      <w:sz w:val="22"/>
      <w:szCs w:val="22"/>
      <w:lang w:val="en-US" w:eastAsia="zh-CN" w:bidi="ar-SA"/>
    </w:rPr>
  </w:style>
  <w:style w:type="paragraph" w:styleId="3">
    <w:name w:val="heading 3"/>
    <w:basedOn w:val="1"/>
    <w:next w:val="1"/>
    <w:link w:val="24"/>
    <w:qFormat/>
    <w:uiPriority w:val="9"/>
    <w:pPr>
      <w:keepNext/>
      <w:keepLines/>
      <w:spacing w:before="260" w:after="260" w:line="416" w:lineRule="auto"/>
      <w:outlineLvl w:val="2"/>
    </w:pPr>
    <w:rPr>
      <w:b/>
      <w:bCs/>
      <w:sz w:val="32"/>
      <w:szCs w:val="32"/>
    </w:rPr>
  </w:style>
  <w:style w:type="paragraph" w:styleId="4">
    <w:name w:val="heading 4"/>
    <w:basedOn w:val="1"/>
    <w:next w:val="1"/>
    <w:link w:val="25"/>
    <w:qFormat/>
    <w:uiPriority w:val="1"/>
    <w:pPr>
      <w:widowControl w:val="0"/>
      <w:autoSpaceDE w:val="0"/>
      <w:autoSpaceDN w:val="0"/>
      <w:spacing w:after="0" w:line="461" w:lineRule="exact"/>
      <w:ind w:left="1140"/>
      <w:outlineLvl w:val="3"/>
    </w:pPr>
    <w:rPr>
      <w:rFonts w:ascii="微软雅黑" w:hAnsi="微软雅黑" w:eastAsia="微软雅黑" w:cs="微软雅黑"/>
      <w:b/>
      <w:bCs/>
      <w:color w:val="auto"/>
      <w:kern w:val="0"/>
      <w:sz w:val="30"/>
      <w:szCs w:val="30"/>
      <w:lang w:val="zh-CN" w:bidi="zh-CN"/>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Plain Text"/>
    <w:basedOn w:val="1"/>
    <w:unhideWhenUsed/>
    <w:qFormat/>
    <w:uiPriority w:val="99"/>
    <w:rPr>
      <w:rFonts w:ascii="宋体" w:hAnsi="Courier New"/>
    </w:rPr>
  </w:style>
  <w:style w:type="paragraph" w:styleId="5">
    <w:name w:val="Normal Indent"/>
    <w:basedOn w:val="1"/>
    <w:qFormat/>
    <w:uiPriority w:val="99"/>
    <w:pPr>
      <w:widowControl w:val="0"/>
      <w:spacing w:line="360" w:lineRule="auto"/>
      <w:jc w:val="center"/>
    </w:pPr>
    <w:rPr>
      <w:rFonts w:ascii="Times New Roman" w:hAnsi="Times New Roman" w:cs="Times New Roman"/>
      <w:kern w:val="0"/>
      <w:szCs w:val="20"/>
    </w:rPr>
  </w:style>
  <w:style w:type="paragraph" w:styleId="6">
    <w:name w:val="index 5"/>
    <w:basedOn w:val="1"/>
    <w:next w:val="1"/>
    <w:qFormat/>
    <w:uiPriority w:val="2"/>
    <w:pPr>
      <w:ind w:left="1680"/>
    </w:pPr>
  </w:style>
  <w:style w:type="paragraph" w:styleId="7">
    <w:name w:val="Document Map"/>
    <w:basedOn w:val="1"/>
    <w:link w:val="26"/>
    <w:unhideWhenUsed/>
    <w:qFormat/>
    <w:uiPriority w:val="99"/>
    <w:rPr>
      <w:rFonts w:ascii="宋体" w:eastAsia="宋体"/>
      <w:sz w:val="18"/>
      <w:szCs w:val="18"/>
    </w:rPr>
  </w:style>
  <w:style w:type="paragraph" w:styleId="8">
    <w:name w:val="annotation text"/>
    <w:basedOn w:val="1"/>
    <w:link w:val="27"/>
    <w:unhideWhenUsed/>
    <w:qFormat/>
    <w:uiPriority w:val="99"/>
  </w:style>
  <w:style w:type="paragraph" w:styleId="9">
    <w:name w:val="index 6"/>
    <w:next w:val="1"/>
    <w:qFormat/>
    <w:uiPriority w:val="0"/>
    <w:pPr>
      <w:widowControl w:val="0"/>
      <w:ind w:firstLine="840"/>
      <w:jc w:val="both"/>
    </w:pPr>
    <w:rPr>
      <w:rFonts w:ascii="Calibri" w:hAnsi="Calibri" w:eastAsia="宋体" w:cs="Arial"/>
      <w:kern w:val="2"/>
      <w:sz w:val="21"/>
      <w:szCs w:val="24"/>
      <w:lang w:val="en-US" w:eastAsia="zh-CN" w:bidi="ar-SA"/>
    </w:rPr>
  </w:style>
  <w:style w:type="paragraph" w:styleId="10">
    <w:name w:val="Body Text"/>
    <w:basedOn w:val="1"/>
    <w:next w:val="11"/>
    <w:link w:val="28"/>
    <w:qFormat/>
    <w:uiPriority w:val="1"/>
    <w:pPr>
      <w:widowControl w:val="0"/>
      <w:autoSpaceDE w:val="0"/>
      <w:autoSpaceDN w:val="0"/>
      <w:spacing w:after="0" w:line="240" w:lineRule="auto"/>
    </w:pPr>
    <w:rPr>
      <w:rFonts w:ascii="宋体" w:hAnsi="宋体" w:eastAsia="宋体" w:cs="宋体"/>
      <w:color w:val="auto"/>
      <w:kern w:val="0"/>
      <w:sz w:val="30"/>
      <w:szCs w:val="30"/>
      <w:lang w:val="zh-CN" w:bidi="zh-CN"/>
    </w:rPr>
  </w:style>
  <w:style w:type="paragraph" w:styleId="11">
    <w:name w:val="footer"/>
    <w:basedOn w:val="1"/>
    <w:next w:val="6"/>
    <w:link w:val="31"/>
    <w:unhideWhenUsed/>
    <w:qFormat/>
    <w:uiPriority w:val="99"/>
    <w:pPr>
      <w:tabs>
        <w:tab w:val="center" w:pos="4153"/>
        <w:tab w:val="right" w:pos="8306"/>
      </w:tabs>
      <w:snapToGrid w:val="0"/>
      <w:spacing w:line="240" w:lineRule="auto"/>
    </w:pPr>
    <w:rPr>
      <w:sz w:val="18"/>
      <w:szCs w:val="18"/>
    </w:rPr>
  </w:style>
  <w:style w:type="paragraph" w:styleId="12">
    <w:name w:val="Date"/>
    <w:basedOn w:val="1"/>
    <w:next w:val="1"/>
    <w:link w:val="29"/>
    <w:unhideWhenUsed/>
    <w:qFormat/>
    <w:uiPriority w:val="99"/>
    <w:pPr>
      <w:ind w:left="100" w:leftChars="2500"/>
    </w:pPr>
  </w:style>
  <w:style w:type="paragraph" w:styleId="13">
    <w:name w:val="Balloon Text"/>
    <w:basedOn w:val="1"/>
    <w:link w:val="30"/>
    <w:unhideWhenUsed/>
    <w:qFormat/>
    <w:uiPriority w:val="99"/>
    <w:pPr>
      <w:spacing w:after="0" w:line="240" w:lineRule="auto"/>
    </w:pPr>
    <w:rPr>
      <w:sz w:val="18"/>
      <w:szCs w:val="18"/>
    </w:rPr>
  </w:style>
  <w:style w:type="paragraph" w:styleId="14">
    <w:name w:val="header"/>
    <w:basedOn w:val="1"/>
    <w:link w:val="32"/>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5">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int="eastAsia" w:ascii="宋体" w:hAnsi="宋体" w:eastAsia="宋体" w:cs="Times New Roman"/>
      <w:kern w:val="0"/>
      <w:sz w:val="24"/>
      <w:szCs w:val="24"/>
    </w:rPr>
  </w:style>
  <w:style w:type="paragraph" w:styleId="16">
    <w:name w:val="Normal (Web)"/>
    <w:basedOn w:val="1"/>
    <w:unhideWhenUsed/>
    <w:qFormat/>
    <w:uiPriority w:val="0"/>
    <w:pPr>
      <w:spacing w:before="100" w:beforeAutospacing="1" w:after="100" w:afterAutospacing="1" w:line="240" w:lineRule="auto"/>
    </w:pPr>
    <w:rPr>
      <w:rFonts w:ascii="宋体" w:hAnsi="宋体" w:eastAsia="宋体" w:cs="宋体"/>
      <w:color w:val="auto"/>
      <w:kern w:val="0"/>
      <w:sz w:val="24"/>
      <w:szCs w:val="24"/>
    </w:rPr>
  </w:style>
  <w:style w:type="paragraph" w:styleId="17">
    <w:name w:val="annotation subject"/>
    <w:basedOn w:val="8"/>
    <w:next w:val="8"/>
    <w:link w:val="33"/>
    <w:unhideWhenUsed/>
    <w:qFormat/>
    <w:uiPriority w:val="99"/>
    <w:rPr>
      <w:b/>
      <w:bCs/>
    </w:rPr>
  </w:style>
  <w:style w:type="paragraph" w:styleId="18">
    <w:name w:val="Body Text First Indent"/>
    <w:basedOn w:val="10"/>
    <w:next w:val="9"/>
    <w:qFormat/>
    <w:uiPriority w:val="0"/>
    <w:pPr>
      <w:spacing w:line="560" w:lineRule="exact"/>
      <w:ind w:firstLine="721"/>
    </w:pPr>
    <w:rPr>
      <w:rFonts w:eastAsia="仿宋_GB2312"/>
      <w:szCs w:val="24"/>
    </w:rPr>
  </w:style>
  <w:style w:type="table" w:styleId="20">
    <w:name w:val="Table Grid"/>
    <w:basedOn w:val="19"/>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basedOn w:val="21"/>
    <w:unhideWhenUsed/>
    <w:qFormat/>
    <w:uiPriority w:val="99"/>
    <w:rPr>
      <w:color w:val="0563C1"/>
      <w:u w:val="single"/>
    </w:rPr>
  </w:style>
  <w:style w:type="character" w:styleId="23">
    <w:name w:val="annotation reference"/>
    <w:basedOn w:val="21"/>
    <w:unhideWhenUsed/>
    <w:qFormat/>
    <w:uiPriority w:val="99"/>
    <w:rPr>
      <w:sz w:val="21"/>
      <w:szCs w:val="21"/>
    </w:rPr>
  </w:style>
  <w:style w:type="character" w:customStyle="1" w:styleId="24">
    <w:name w:val="标题 3 字符"/>
    <w:basedOn w:val="21"/>
    <w:link w:val="3"/>
    <w:qFormat/>
    <w:uiPriority w:val="9"/>
    <w:rPr>
      <w:rFonts w:ascii="Calibri" w:hAnsi="Calibri" w:eastAsia="Calibri" w:cs="Calibri"/>
      <w:b/>
      <w:bCs/>
      <w:color w:val="000000"/>
      <w:sz w:val="32"/>
      <w:szCs w:val="32"/>
    </w:rPr>
  </w:style>
  <w:style w:type="character" w:customStyle="1" w:styleId="25">
    <w:name w:val="标题 4 字符"/>
    <w:basedOn w:val="21"/>
    <w:link w:val="4"/>
    <w:qFormat/>
    <w:uiPriority w:val="1"/>
    <w:rPr>
      <w:rFonts w:ascii="微软雅黑" w:hAnsi="微软雅黑" w:eastAsia="微软雅黑" w:cs="微软雅黑"/>
      <w:b/>
      <w:bCs/>
      <w:kern w:val="0"/>
      <w:sz w:val="30"/>
      <w:szCs w:val="30"/>
      <w:lang w:val="zh-CN" w:bidi="zh-CN"/>
    </w:rPr>
  </w:style>
  <w:style w:type="character" w:customStyle="1" w:styleId="26">
    <w:name w:val="文档结构图 字符"/>
    <w:basedOn w:val="21"/>
    <w:link w:val="7"/>
    <w:semiHidden/>
    <w:qFormat/>
    <w:uiPriority w:val="99"/>
    <w:rPr>
      <w:rFonts w:ascii="宋体" w:hAnsi="Calibri" w:eastAsia="宋体" w:cs="Calibri"/>
      <w:color w:val="000000"/>
      <w:sz w:val="18"/>
      <w:szCs w:val="18"/>
    </w:rPr>
  </w:style>
  <w:style w:type="character" w:customStyle="1" w:styleId="27">
    <w:name w:val="批注文字 字符"/>
    <w:basedOn w:val="21"/>
    <w:link w:val="8"/>
    <w:semiHidden/>
    <w:qFormat/>
    <w:uiPriority w:val="99"/>
    <w:rPr>
      <w:rFonts w:ascii="Calibri" w:hAnsi="Calibri" w:eastAsia="Calibri" w:cs="Calibri"/>
      <w:color w:val="000000"/>
      <w:sz w:val="22"/>
    </w:rPr>
  </w:style>
  <w:style w:type="character" w:customStyle="1" w:styleId="28">
    <w:name w:val="正文文本 字符"/>
    <w:basedOn w:val="21"/>
    <w:link w:val="10"/>
    <w:qFormat/>
    <w:uiPriority w:val="1"/>
    <w:rPr>
      <w:rFonts w:ascii="宋体" w:hAnsi="宋体" w:eastAsia="宋体" w:cs="宋体"/>
      <w:kern w:val="0"/>
      <w:sz w:val="30"/>
      <w:szCs w:val="30"/>
      <w:lang w:val="zh-CN" w:bidi="zh-CN"/>
    </w:rPr>
  </w:style>
  <w:style w:type="character" w:customStyle="1" w:styleId="29">
    <w:name w:val="日期 字符"/>
    <w:basedOn w:val="21"/>
    <w:link w:val="12"/>
    <w:semiHidden/>
    <w:qFormat/>
    <w:uiPriority w:val="99"/>
    <w:rPr>
      <w:rFonts w:ascii="Calibri" w:hAnsi="Calibri" w:eastAsia="Calibri" w:cs="Calibri"/>
      <w:color w:val="000000"/>
      <w:kern w:val="2"/>
      <w:sz w:val="22"/>
      <w:szCs w:val="22"/>
    </w:rPr>
  </w:style>
  <w:style w:type="character" w:customStyle="1" w:styleId="30">
    <w:name w:val="批注框文本 字符"/>
    <w:basedOn w:val="21"/>
    <w:link w:val="13"/>
    <w:semiHidden/>
    <w:qFormat/>
    <w:uiPriority w:val="99"/>
    <w:rPr>
      <w:rFonts w:ascii="Calibri" w:hAnsi="Calibri" w:eastAsia="Calibri" w:cs="Calibri"/>
      <w:color w:val="000000"/>
      <w:sz w:val="18"/>
      <w:szCs w:val="18"/>
    </w:rPr>
  </w:style>
  <w:style w:type="character" w:customStyle="1" w:styleId="31">
    <w:name w:val="页脚 字符"/>
    <w:basedOn w:val="21"/>
    <w:link w:val="11"/>
    <w:qFormat/>
    <w:uiPriority w:val="99"/>
    <w:rPr>
      <w:rFonts w:ascii="Calibri" w:hAnsi="Calibri" w:eastAsia="Calibri" w:cs="Calibri"/>
      <w:color w:val="000000"/>
      <w:sz w:val="18"/>
      <w:szCs w:val="18"/>
    </w:rPr>
  </w:style>
  <w:style w:type="character" w:customStyle="1" w:styleId="32">
    <w:name w:val="页眉 字符"/>
    <w:basedOn w:val="21"/>
    <w:link w:val="14"/>
    <w:qFormat/>
    <w:uiPriority w:val="99"/>
    <w:rPr>
      <w:rFonts w:ascii="Calibri" w:hAnsi="Calibri" w:eastAsia="Calibri" w:cs="Calibri"/>
      <w:color w:val="000000"/>
      <w:sz w:val="18"/>
      <w:szCs w:val="18"/>
    </w:rPr>
  </w:style>
  <w:style w:type="character" w:customStyle="1" w:styleId="33">
    <w:name w:val="批注主题 字符"/>
    <w:basedOn w:val="27"/>
    <w:link w:val="17"/>
    <w:semiHidden/>
    <w:qFormat/>
    <w:uiPriority w:val="99"/>
    <w:rPr>
      <w:rFonts w:ascii="Calibri" w:hAnsi="Calibri" w:eastAsia="Calibri" w:cs="Calibri"/>
      <w:b/>
      <w:bCs/>
      <w:color w:val="000000"/>
      <w:sz w:val="22"/>
    </w:rPr>
  </w:style>
  <w:style w:type="paragraph" w:customStyle="1" w:styleId="34">
    <w:name w:val="列出段落1"/>
    <w:basedOn w:val="1"/>
    <w:qFormat/>
    <w:uiPriority w:val="1"/>
    <w:pPr>
      <w:ind w:firstLine="420" w:firstLineChars="200"/>
    </w:pPr>
  </w:style>
  <w:style w:type="paragraph" w:customStyle="1" w:styleId="35">
    <w:name w:val="修订1"/>
    <w:semiHidden/>
    <w:qFormat/>
    <w:uiPriority w:val="99"/>
    <w:rPr>
      <w:rFonts w:ascii="Calibri" w:hAnsi="Calibri" w:eastAsia="Calibri" w:cs="Calibri"/>
      <w:color w:val="000000"/>
      <w:kern w:val="2"/>
      <w:sz w:val="22"/>
      <w:szCs w:val="22"/>
      <w:lang w:val="en-US" w:eastAsia="zh-CN" w:bidi="ar-SA"/>
    </w:rPr>
  </w:style>
  <w:style w:type="character" w:customStyle="1" w:styleId="36">
    <w:name w:val="未处理的提及1"/>
    <w:basedOn w:val="21"/>
    <w:unhideWhenUsed/>
    <w:qFormat/>
    <w:uiPriority w:val="99"/>
    <w:rPr>
      <w:color w:val="605E5C"/>
      <w:shd w:val="clear" w:color="auto" w:fill="E1DFDD"/>
    </w:rPr>
  </w:style>
  <w:style w:type="paragraph" w:customStyle="1" w:styleId="37">
    <w:name w:val="列表段落1"/>
    <w:basedOn w:val="1"/>
    <w:qFormat/>
    <w:uiPriority w:val="99"/>
    <w:pPr>
      <w:ind w:firstLine="420" w:firstLineChars="200"/>
    </w:pPr>
  </w:style>
  <w:style w:type="character" w:customStyle="1" w:styleId="38">
    <w:name w:val="未处理的提及2"/>
    <w:basedOn w:val="21"/>
    <w:unhideWhenUsed/>
    <w:qFormat/>
    <w:uiPriority w:val="99"/>
    <w:rPr>
      <w:color w:val="605E5C"/>
      <w:shd w:val="clear" w:color="auto" w:fill="E1DFDD"/>
    </w:rPr>
  </w:style>
  <w:style w:type="character" w:customStyle="1" w:styleId="39">
    <w:name w:val="未处理的提及3"/>
    <w:basedOn w:val="21"/>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jinhu.me</Company>
  <Pages>6</Pages>
  <Words>3044</Words>
  <Characters>3333</Characters>
  <Lines>24</Lines>
  <Paragraphs>7</Paragraphs>
  <TotalTime>1</TotalTime>
  <ScaleCrop>false</ScaleCrop>
  <LinksUpToDate>false</LinksUpToDate>
  <CharactersWithSpaces>3383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2024-01-02T04:25:00Z</dcterms:created>
  <dc:creator>Administrator</dc:creator>
  <cp:lastModifiedBy>刘佳～肥羊出渊</cp:lastModifiedBy>
  <cp:lastPrinted>2023-12-19T08:50:00Z</cp:lastPrinted>
  <dcterms:modified xsi:type="dcterms:W3CDTF">2025-11-17T04:04:06Z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E7DB44CC64724E36B410B4985DC6D4C4_13</vt:lpwstr>
  </property>
  <property fmtid="{D5CDD505-2E9C-101B-9397-08002B2CF9AE}" pid="4" name="KSOTemplateDocerSaveRecord">
    <vt:lpwstr>eyJoZGlkIjoiMmZmYjRjNzNlNWQxYjgwM2E5MTIwODhkNWYzY2RiYTUiLCJ1c2VySWQiOiIzNzE1NTEyMTQifQ==</vt:lpwstr>
  </property>
</Properties>
</file>