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5AAFB">
      <w:pPr>
        <w:pStyle w:val="2"/>
        <w:tabs>
          <w:tab w:val="left" w:pos="1304"/>
        </w:tabs>
        <w:spacing w:line="560" w:lineRule="exact"/>
        <w:jc w:val="both"/>
        <w:rPr>
          <w:rFonts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附件2</w:t>
      </w:r>
    </w:p>
    <w:p w14:paraId="40284EC6">
      <w:pPr>
        <w:rPr>
          <w:rFonts w:ascii="宋体" w:hAnsi="宋体" w:cs="宋体"/>
          <w:color w:val="auto"/>
          <w:lang w:eastAsia="zh-CN"/>
        </w:rPr>
      </w:pPr>
    </w:p>
    <w:p w14:paraId="2C530DCB">
      <w:pPr>
        <w:rPr>
          <w:rFonts w:ascii="宋体" w:hAnsi="宋体" w:eastAsia="宋体" w:cs="宋体"/>
          <w:color w:val="auto"/>
          <w:lang w:eastAsia="zh-CN"/>
        </w:rPr>
      </w:pPr>
    </w:p>
    <w:p w14:paraId="5BAE5096">
      <w:pPr>
        <w:spacing w:line="680" w:lineRule="exact"/>
        <w:jc w:val="center"/>
        <w:rPr>
          <w:rFonts w:ascii="方正小标宋_GBK" w:hAnsi="黑体" w:eastAsia="方正小标宋_GBK" w:cs="黑体"/>
          <w:bCs/>
          <w:color w:val="auto"/>
          <w:sz w:val="48"/>
          <w:szCs w:val="48"/>
          <w:lang w:eastAsia="zh-CN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  <w:lang w:eastAsia="zh-CN"/>
        </w:rPr>
        <w:t>2026年</w:t>
      </w:r>
    </w:p>
    <w:p w14:paraId="30246A59">
      <w:pPr>
        <w:spacing w:line="680" w:lineRule="exact"/>
        <w:jc w:val="center"/>
        <w:rPr>
          <w:rFonts w:ascii="方正小标宋_GBK" w:hAnsi="黑体" w:eastAsia="方正小标宋_GBK" w:cs="黑体"/>
          <w:bCs/>
          <w:color w:val="auto"/>
          <w:sz w:val="48"/>
          <w:szCs w:val="48"/>
          <w:lang w:eastAsia="zh-CN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  <w:lang w:eastAsia="zh-CN"/>
        </w:rPr>
        <w:t>河北省职业院校技能大赛</w:t>
      </w:r>
    </w:p>
    <w:p w14:paraId="6D5A5B6F">
      <w:pPr>
        <w:spacing w:line="680" w:lineRule="exact"/>
        <w:jc w:val="center"/>
        <w:rPr>
          <w:rFonts w:ascii="方正小标宋_GBK" w:hAnsi="黑体" w:eastAsia="方正小标宋_GBK" w:cs="黑体"/>
          <w:bCs/>
          <w:color w:val="auto"/>
          <w:sz w:val="48"/>
          <w:szCs w:val="48"/>
          <w:lang w:eastAsia="zh-CN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  <w:lang w:eastAsia="zh-CN"/>
        </w:rPr>
        <w:t>赛项承办申报表</w:t>
      </w:r>
    </w:p>
    <w:p w14:paraId="1396ACC8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  <w:lang w:eastAsia="zh-CN"/>
        </w:rPr>
      </w:pPr>
    </w:p>
    <w:p w14:paraId="6B31B0AC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  <w:lang w:eastAsia="zh-CN"/>
        </w:rPr>
      </w:pPr>
    </w:p>
    <w:p w14:paraId="320C87C4">
      <w:pPr>
        <w:pStyle w:val="3"/>
        <w:rPr>
          <w:rFonts w:eastAsia="宋体"/>
          <w:lang w:eastAsia="zh-CN"/>
        </w:rPr>
      </w:pPr>
    </w:p>
    <w:p w14:paraId="5E208165">
      <w:pPr>
        <w:pStyle w:val="3"/>
        <w:rPr>
          <w:rFonts w:eastAsia="宋体"/>
          <w:lang w:eastAsia="zh-CN"/>
        </w:rPr>
      </w:pPr>
    </w:p>
    <w:p w14:paraId="00B8D190">
      <w:pPr>
        <w:pStyle w:val="3"/>
        <w:rPr>
          <w:rFonts w:eastAsia="宋体"/>
          <w:lang w:eastAsia="zh-CN"/>
        </w:rPr>
      </w:pPr>
    </w:p>
    <w:p w14:paraId="74EEF01A">
      <w:pPr>
        <w:spacing w:before="62" w:after="62" w:line="500" w:lineRule="exact"/>
        <w:ind w:firstLine="1822" w:firstLineChars="605"/>
        <w:jc w:val="left"/>
        <w:rPr>
          <w:rFonts w:hint="default" w:eastAsia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eastAsia="仿宋_GB2312"/>
          <w:b/>
          <w:color w:val="auto"/>
          <w:sz w:val="30"/>
          <w:szCs w:val="30"/>
          <w:lang w:eastAsia="zh-CN"/>
        </w:rPr>
        <w:t>赛项名称：</w:t>
      </w:r>
      <w:r>
        <w:rPr>
          <w:rFonts w:hint="eastAsia" w:eastAsia="仿宋_GB2312"/>
          <w:b/>
          <w:color w:val="auto"/>
          <w:sz w:val="30"/>
          <w:szCs w:val="30"/>
          <w:u w:val="single"/>
          <w:lang w:eastAsia="zh-CN"/>
        </w:rPr>
        <w:t xml:space="preserve">   </w:t>
      </w:r>
      <w:r>
        <w:rPr>
          <w:rFonts w:eastAsia="仿宋_GB2312"/>
          <w:b/>
          <w:color w:val="auto"/>
          <w:sz w:val="30"/>
          <w:szCs w:val="30"/>
          <w:u w:val="single"/>
          <w:lang w:eastAsia="zh-CN"/>
        </w:rPr>
        <w:t xml:space="preserve">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eastAsia="zh-CN"/>
        </w:rPr>
        <w:t>装配式建筑智能建造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color w:val="auto"/>
          <w:sz w:val="30"/>
          <w:szCs w:val="30"/>
          <w:u w:val="single"/>
          <w:lang w:val="en-US" w:eastAsia="zh-CN"/>
        </w:rPr>
        <w:t xml:space="preserve">   </w:t>
      </w:r>
    </w:p>
    <w:p w14:paraId="3EBC7714">
      <w:pPr>
        <w:spacing w:before="62" w:after="62" w:line="500" w:lineRule="exact"/>
        <w:ind w:firstLine="1822" w:firstLineChars="605"/>
        <w:jc w:val="left"/>
        <w:rPr>
          <w:rFonts w:hint="default" w:eastAsia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eastAsia="仿宋_GB2312"/>
          <w:b/>
          <w:color w:val="auto"/>
          <w:sz w:val="30"/>
          <w:szCs w:val="30"/>
          <w:lang w:eastAsia="zh-CN"/>
        </w:rPr>
        <w:t>拟举办时间：</w:t>
      </w:r>
      <w:r>
        <w:rPr>
          <w:rFonts w:hint="eastAsia" w:eastAsia="仿宋_GB2312"/>
          <w:b/>
          <w:color w:val="auto"/>
          <w:sz w:val="30"/>
          <w:szCs w:val="30"/>
          <w:u w:val="single"/>
          <w:lang w:eastAsia="zh-CN"/>
        </w:rPr>
        <w:t xml:space="preserve"> 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2025年12月2</w:t>
      </w:r>
      <w:bookmarkStart w:id="10" w:name="_GoBack"/>
      <w:bookmarkEnd w:id="10"/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0日     </w:t>
      </w:r>
    </w:p>
    <w:p w14:paraId="04683134">
      <w:pPr>
        <w:spacing w:before="62" w:after="62" w:line="500" w:lineRule="exact"/>
        <w:ind w:firstLine="1822" w:firstLineChars="605"/>
        <w:jc w:val="left"/>
        <w:rPr>
          <w:rFonts w:hint="default" w:eastAsia="仿宋_GB2312"/>
          <w:b/>
          <w:bCs w:val="0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eastAsia="仿宋_GB2312"/>
          <w:b/>
          <w:color w:val="auto"/>
          <w:sz w:val="30"/>
          <w:szCs w:val="30"/>
          <w:lang w:eastAsia="zh-CN"/>
        </w:rPr>
        <w:t>所属职教集团：</w:t>
      </w:r>
      <w:r>
        <w:rPr>
          <w:rFonts w:hint="eastAsia" w:eastAsia="仿宋_GB2312"/>
          <w:b/>
          <w:bCs w:val="0"/>
          <w:color w:val="auto"/>
          <w:sz w:val="30"/>
          <w:szCs w:val="30"/>
          <w:u w:val="single"/>
          <w:lang w:eastAsia="zh-CN"/>
        </w:rPr>
        <w:t>河北省智能建造职教集团</w:t>
      </w:r>
      <w:r>
        <w:rPr>
          <w:rFonts w:hint="eastAsia" w:eastAsia="仿宋_GB2312"/>
          <w:b/>
          <w:bCs w:val="0"/>
          <w:color w:val="auto"/>
          <w:sz w:val="30"/>
          <w:szCs w:val="30"/>
          <w:u w:val="single"/>
          <w:lang w:val="en-US" w:eastAsia="zh-CN"/>
        </w:rPr>
        <w:t xml:space="preserve"> </w:t>
      </w:r>
    </w:p>
    <w:p w14:paraId="721FACB1">
      <w:pPr>
        <w:spacing w:before="62" w:after="62" w:line="500" w:lineRule="exact"/>
        <w:ind w:firstLine="1822" w:firstLineChars="605"/>
        <w:jc w:val="left"/>
        <w:rPr>
          <w:rFonts w:hint="default" w:eastAsia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eastAsia="仿宋_GB2312"/>
          <w:b/>
          <w:color w:val="auto"/>
          <w:sz w:val="30"/>
          <w:szCs w:val="30"/>
          <w:lang w:eastAsia="zh-CN"/>
        </w:rPr>
        <w:t>申报单位(公章)：</w:t>
      </w:r>
      <w:r>
        <w:rPr>
          <w:rFonts w:hint="eastAsia" w:eastAsia="仿宋_GB2312"/>
          <w:b/>
          <w:color w:val="auto"/>
          <w:sz w:val="30"/>
          <w:szCs w:val="30"/>
          <w:u w:val="single"/>
          <w:lang w:eastAsia="zh-CN"/>
        </w:rPr>
        <w:t xml:space="preserve"> 河北工业职业技术大学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</w:t>
      </w:r>
    </w:p>
    <w:p w14:paraId="422D8440">
      <w:pPr>
        <w:spacing w:before="62" w:after="62" w:line="500" w:lineRule="exact"/>
        <w:ind w:firstLine="1822" w:firstLineChars="605"/>
        <w:jc w:val="left"/>
        <w:rPr>
          <w:rFonts w:hint="default" w:eastAsia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eastAsia="仿宋_GB2312"/>
          <w:b/>
          <w:color w:val="auto"/>
          <w:sz w:val="30"/>
          <w:szCs w:val="30"/>
          <w:lang w:eastAsia="zh-CN"/>
        </w:rPr>
        <w:t>填报日期：</w:t>
      </w:r>
      <w:r>
        <w:rPr>
          <w:rFonts w:hint="eastAsia" w:eastAsia="仿宋_GB2312"/>
          <w:b/>
          <w:color w:val="auto"/>
          <w:sz w:val="30"/>
          <w:szCs w:val="30"/>
          <w:u w:val="single"/>
          <w:lang w:eastAsia="zh-CN"/>
        </w:rPr>
        <w:t xml:space="preserve">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2025年11月14日        </w:t>
      </w:r>
    </w:p>
    <w:p w14:paraId="169DEB0D">
      <w:pPr>
        <w:spacing w:before="62" w:after="62" w:line="500" w:lineRule="exact"/>
        <w:ind w:firstLine="1815" w:firstLineChars="605"/>
        <w:jc w:val="center"/>
        <w:rPr>
          <w:rFonts w:eastAsia="仿宋_GB2312"/>
          <w:color w:val="auto"/>
          <w:sz w:val="30"/>
          <w:szCs w:val="30"/>
          <w:lang w:eastAsia="zh-CN"/>
        </w:rPr>
      </w:pPr>
    </w:p>
    <w:p w14:paraId="1C75C66F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  <w:lang w:eastAsia="zh-CN"/>
        </w:rPr>
      </w:pPr>
    </w:p>
    <w:p w14:paraId="328E6EA0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  <w:lang w:eastAsia="zh-CN"/>
        </w:rPr>
      </w:pPr>
    </w:p>
    <w:p w14:paraId="1CCEE94F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  <w:lang w:eastAsia="zh-CN"/>
        </w:rPr>
      </w:pPr>
    </w:p>
    <w:p w14:paraId="108E66C9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  <w:lang w:eastAsia="zh-CN"/>
        </w:rPr>
      </w:pPr>
    </w:p>
    <w:p w14:paraId="0DF0CAD4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  <w:lang w:eastAsia="zh-CN"/>
        </w:rPr>
      </w:pPr>
    </w:p>
    <w:p w14:paraId="38FD3C38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  <w:lang w:eastAsia="zh-CN"/>
        </w:rPr>
      </w:pPr>
    </w:p>
    <w:p w14:paraId="1446859E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  <w:lang w:eastAsia="zh-CN"/>
        </w:rPr>
      </w:pPr>
    </w:p>
    <w:p w14:paraId="335CE167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  <w:lang w:eastAsia="zh-CN"/>
        </w:rPr>
      </w:pPr>
    </w:p>
    <w:p w14:paraId="178FEA04">
      <w:pPr>
        <w:spacing w:before="62" w:after="62" w:line="500" w:lineRule="exact"/>
        <w:jc w:val="center"/>
        <w:rPr>
          <w:rFonts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河北省</w:t>
      </w:r>
      <w:r>
        <w:rPr>
          <w:rFonts w:ascii="仿宋" w:hAnsi="仿宋" w:eastAsia="仿宋" w:cs="仿宋"/>
          <w:color w:val="auto"/>
          <w:sz w:val="32"/>
          <w:szCs w:val="32"/>
          <w:lang w:eastAsia="zh-CN"/>
        </w:rPr>
        <w:t>职业院校技能大赛组织委员会制</w:t>
      </w:r>
    </w:p>
    <w:p w14:paraId="7B90DC02">
      <w:pPr>
        <w:rPr>
          <w:color w:val="auto"/>
        </w:rPr>
      </w:pPr>
      <w:r>
        <w:rPr>
          <w:rFonts w:ascii="宋体" w:hAnsi="宋体" w:eastAsia="宋体" w:cs="宋体"/>
          <w:color w:val="auto"/>
          <w:lang w:eastAsia="zh-CN"/>
        </w:rPr>
        <w:br w:type="page"/>
      </w:r>
      <w:r>
        <w:rPr>
          <w:rFonts w:hint="eastAsia" w:ascii="黑体" w:hAnsi="黑体" w:eastAsia="黑体"/>
          <w:color w:val="auto"/>
          <w:sz w:val="30"/>
          <w:szCs w:val="30"/>
        </w:rPr>
        <w:t>一、基本情况</w:t>
      </w:r>
    </w:p>
    <w:tbl>
      <w:tblPr>
        <w:tblStyle w:val="4"/>
        <w:tblW w:w="90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18"/>
        <w:gridCol w:w="591"/>
        <w:gridCol w:w="39"/>
        <w:gridCol w:w="615"/>
        <w:gridCol w:w="1365"/>
        <w:gridCol w:w="459"/>
        <w:gridCol w:w="247"/>
        <w:gridCol w:w="164"/>
        <w:gridCol w:w="631"/>
        <w:gridCol w:w="329"/>
        <w:gridCol w:w="619"/>
        <w:gridCol w:w="251"/>
        <w:gridCol w:w="1"/>
        <w:gridCol w:w="809"/>
        <w:gridCol w:w="1552"/>
      </w:tblGrid>
      <w:tr w14:paraId="3B3C2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3" w:type="dxa"/>
            <w:gridSpan w:val="1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4B41D10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赛项负责人信息</w:t>
            </w:r>
          </w:p>
        </w:tc>
      </w:tr>
      <w:tr w14:paraId="64A62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7A0D0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86E64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袁利国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6E1B3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性别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A1B0AD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男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86DE3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职称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C5733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教授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9F99E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93D84A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建筑工程学院院长</w:t>
            </w:r>
          </w:p>
        </w:tc>
      </w:tr>
      <w:tr w14:paraId="67F15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DEAC76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工作单位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12099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河北工业工业职业技术大学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B5799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邮箱</w:t>
            </w:r>
          </w:p>
        </w:tc>
        <w:tc>
          <w:tcPr>
            <w:tcW w:w="4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F178C0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799948927@qq.com</w:t>
            </w:r>
          </w:p>
        </w:tc>
      </w:tr>
      <w:tr w14:paraId="3C714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C2F02A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联系电话</w:t>
            </w:r>
          </w:p>
        </w:tc>
        <w:tc>
          <w:tcPr>
            <w:tcW w:w="76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493CC1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18903312300</w:t>
            </w:r>
          </w:p>
        </w:tc>
      </w:tr>
      <w:tr w14:paraId="6B23F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gridSpan w:val="3"/>
            <w:vAlign w:val="center"/>
          </w:tcPr>
          <w:p w14:paraId="52CD4109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bookmarkStart w:id="0" w:name="_Hlk82090986"/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赛项名称</w:t>
            </w:r>
          </w:p>
        </w:tc>
        <w:tc>
          <w:tcPr>
            <w:tcW w:w="2725" w:type="dxa"/>
            <w:gridSpan w:val="5"/>
            <w:vAlign w:val="center"/>
          </w:tcPr>
          <w:p w14:paraId="2094FCCD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装配式建筑智能建造</w:t>
            </w:r>
          </w:p>
        </w:tc>
        <w:tc>
          <w:tcPr>
            <w:tcW w:w="1743" w:type="dxa"/>
            <w:gridSpan w:val="4"/>
            <w:vAlign w:val="center"/>
          </w:tcPr>
          <w:p w14:paraId="21FE503B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所属集团</w:t>
            </w:r>
          </w:p>
        </w:tc>
        <w:tc>
          <w:tcPr>
            <w:tcW w:w="2613" w:type="dxa"/>
            <w:gridSpan w:val="4"/>
            <w:vAlign w:val="center"/>
          </w:tcPr>
          <w:p w14:paraId="1CD123BD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河北省智能建造职教集团</w:t>
            </w:r>
          </w:p>
        </w:tc>
      </w:tr>
      <w:tr w14:paraId="61EA5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gridSpan w:val="3"/>
            <w:vAlign w:val="center"/>
          </w:tcPr>
          <w:p w14:paraId="03F034C9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组别</w:t>
            </w:r>
          </w:p>
        </w:tc>
        <w:tc>
          <w:tcPr>
            <w:tcW w:w="2725" w:type="dxa"/>
            <w:gridSpan w:val="5"/>
            <w:vAlign w:val="center"/>
          </w:tcPr>
          <w:p w14:paraId="4BA04CB7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中职组  ☑高职组</w:t>
            </w:r>
          </w:p>
        </w:tc>
        <w:tc>
          <w:tcPr>
            <w:tcW w:w="1743" w:type="dxa"/>
            <w:gridSpan w:val="4"/>
            <w:vAlign w:val="center"/>
          </w:tcPr>
          <w:p w14:paraId="04C91029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比赛方式</w:t>
            </w:r>
          </w:p>
        </w:tc>
        <w:tc>
          <w:tcPr>
            <w:tcW w:w="2613" w:type="dxa"/>
            <w:gridSpan w:val="4"/>
            <w:vAlign w:val="center"/>
          </w:tcPr>
          <w:p w14:paraId="70107DB4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学生团体赛</w:t>
            </w:r>
          </w:p>
        </w:tc>
      </w:tr>
      <w:tr w14:paraId="4718B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22" w:type="dxa"/>
            <w:gridSpan w:val="3"/>
            <w:vAlign w:val="center"/>
          </w:tcPr>
          <w:p w14:paraId="06ABF1B3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所属专业类</w:t>
            </w:r>
          </w:p>
        </w:tc>
        <w:tc>
          <w:tcPr>
            <w:tcW w:w="2725" w:type="dxa"/>
            <w:gridSpan w:val="5"/>
            <w:vAlign w:val="center"/>
          </w:tcPr>
          <w:p w14:paraId="06899DE9">
            <w:pPr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土建施工类</w:t>
            </w:r>
          </w:p>
        </w:tc>
        <w:tc>
          <w:tcPr>
            <w:tcW w:w="1743" w:type="dxa"/>
            <w:gridSpan w:val="4"/>
            <w:vAlign w:val="center"/>
          </w:tcPr>
          <w:p w14:paraId="73485D02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应用产业领域</w:t>
            </w:r>
          </w:p>
        </w:tc>
        <w:tc>
          <w:tcPr>
            <w:tcW w:w="2613" w:type="dxa"/>
            <w:gridSpan w:val="4"/>
            <w:vAlign w:val="center"/>
          </w:tcPr>
          <w:p w14:paraId="164B8A3B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建筑施工领域</w:t>
            </w:r>
          </w:p>
        </w:tc>
      </w:tr>
      <w:tr w14:paraId="2B639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0" w:type="dxa"/>
            <w:gridSpan w:val="12"/>
            <w:vAlign w:val="center"/>
          </w:tcPr>
          <w:p w14:paraId="321D55A4"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eastAsia="zh-CN"/>
              </w:rPr>
              <w:t>承诺可投入用于赛事保障的经费额度（单位：万元）</w:t>
            </w:r>
          </w:p>
        </w:tc>
        <w:tc>
          <w:tcPr>
            <w:tcW w:w="2613" w:type="dxa"/>
            <w:gridSpan w:val="4"/>
            <w:vAlign w:val="center"/>
          </w:tcPr>
          <w:p w14:paraId="777A2B19">
            <w:pPr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10</w:t>
            </w:r>
          </w:p>
        </w:tc>
      </w:tr>
      <w:tr w14:paraId="35FA8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003" w:type="dxa"/>
            <w:gridSpan w:val="1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4AC940">
            <w:pPr>
              <w:spacing w:line="32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color w:val="auto"/>
              </w:rPr>
              <w:t>专业优势（500字以内）</w:t>
            </w:r>
          </w:p>
        </w:tc>
      </w:tr>
      <w:tr w14:paraId="3C999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3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CAEEBAD">
            <w:pPr>
              <w:spacing w:line="320" w:lineRule="exact"/>
              <w:jc w:val="both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承办单位的专业优势。</w:t>
            </w:r>
          </w:p>
          <w:p w14:paraId="1D162D49">
            <w:pPr>
              <w:ind w:firstLine="480" w:firstLineChars="200"/>
              <w:rPr>
                <w:rFonts w:hint="eastAsia" w:ascii="宋体" w:hAnsi="宋体" w:eastAsia="宋体" w:cs="宋体"/>
                <w:lang w:val="zh-CN" w:eastAsia="zh-CN"/>
              </w:rPr>
            </w:pPr>
            <w:bookmarkStart w:id="1" w:name="_Toc5945"/>
            <w:bookmarkStart w:id="2" w:name="_Toc66663010"/>
            <w:r>
              <w:rPr>
                <w:rFonts w:hint="eastAsia" w:ascii="宋体" w:hAnsi="宋体" w:eastAsia="宋体" w:cs="宋体"/>
                <w:lang w:val="zh-CN" w:eastAsia="zh-CN"/>
              </w:rPr>
              <w:t>依托专业智能建造专业为国家重点专业，主动适应社会发展对人才素质的要求，构建工学结合、校企合作培养机制，形成一套独有的面向建筑工程行业的具有较强的技术实践应用能力、创新能力和可持续发展能力的高层次技术技能人才培养体系。</w:t>
            </w:r>
          </w:p>
          <w:bookmarkEnd w:id="1"/>
          <w:bookmarkEnd w:id="2"/>
          <w:p w14:paraId="4B16FC8C">
            <w:pPr>
              <w:ind w:firstLine="480" w:firstLineChars="200"/>
              <w:rPr>
                <w:rFonts w:hint="eastAsia" w:ascii="宋体" w:hAnsi="宋体" w:eastAsia="宋体" w:cs="宋体"/>
                <w:lang w:val="zh-CN" w:eastAsia="zh-CN"/>
              </w:rPr>
            </w:pPr>
            <w:bookmarkStart w:id="3" w:name="_Toc66663011"/>
            <w:bookmarkStart w:id="4" w:name="_Toc31467"/>
            <w:r>
              <w:rPr>
                <w:rFonts w:hint="eastAsia" w:ascii="宋体" w:hAnsi="宋体" w:eastAsia="宋体" w:cs="宋体"/>
                <w:lang w:val="zh-CN" w:eastAsia="zh-CN"/>
              </w:rPr>
              <w:t>近年来，学生在全国识图大赛、制图与构型能力大赛、结构设计大赛、斯维尔杯建筑信息模型（BIM）应用技能大赛等比赛中取得了优异成绩。同时，学生科研创新方面也取得较好的成绩，在全国大学生数学建模竞赛、中国TRIZ杯创新方法大赛、河北省大学生创新创业大赛等比赛中获得多项国家级和省级奖项。</w:t>
            </w:r>
          </w:p>
          <w:bookmarkEnd w:id="3"/>
          <w:bookmarkEnd w:id="4"/>
          <w:p w14:paraId="6384E218">
            <w:pPr>
              <w:ind w:firstLine="480" w:firstLineChars="200"/>
              <w:rPr>
                <w:rFonts w:hint="eastAsia" w:ascii="宋体" w:hAnsi="宋体" w:eastAsia="宋体" w:cs="宋体"/>
                <w:lang w:val="zh-CN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建设了河北省省级资源库，目前已经在智慧职教平台设立，包括《装配式建筑构件生产与制作》等54门课程已经开课，6150个资源量，服务高校院校师生、建筑业从业人员、企业家和社会人员自学及终身学习。</w:t>
            </w:r>
          </w:p>
          <w:p w14:paraId="31162AB0">
            <w:pPr>
              <w:spacing w:line="320" w:lineRule="exact"/>
              <w:jc w:val="both"/>
              <w:rPr>
                <w:rFonts w:hint="eastAsia" w:ascii="宋体" w:hAnsi="宋体" w:eastAsia="宋体" w:cs="宋体"/>
                <w:lang w:val="zh-CN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现有智慧工程测量、建筑施工工艺虚拟仿真、BIM、装配式等10余个校内专业实训室。积极探索校内生产性实训基地建设的校企合作新模式，与28家省内外大中型建筑企业签订了校企战略合作协议，为学生搭建了较好的实习实训平台。</w:t>
            </w:r>
          </w:p>
        </w:tc>
      </w:tr>
      <w:bookmarkEnd w:id="0"/>
      <w:tr w14:paraId="1B750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003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9B5B44">
            <w:pPr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bookmarkStart w:id="5" w:name="PO_system"/>
            <w:bookmarkEnd w:id="5"/>
            <w:bookmarkStart w:id="6" w:name="PO_systemCode"/>
            <w:bookmarkEnd w:id="6"/>
            <w:bookmarkStart w:id="7" w:name="PO_province"/>
            <w:bookmarkEnd w:id="7"/>
            <w:bookmarkStart w:id="8" w:name="PO_keyWords"/>
            <w:bookmarkEnd w:id="8"/>
            <w:bookmarkStart w:id="9" w:name="PO_provinceCode"/>
            <w:bookmarkEnd w:id="9"/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办赛条件（1000字以内）</w:t>
            </w:r>
          </w:p>
        </w:tc>
      </w:tr>
      <w:tr w14:paraId="79AA0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3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5F2D900">
            <w:pPr>
              <w:rPr>
                <w:rFonts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与赛项相关的内外部支持条件（设备、技术、专家、资金、场地），包括企业支持条件。</w:t>
            </w:r>
          </w:p>
          <w:p w14:paraId="7D5F9138">
            <w:pPr>
              <w:ind w:firstLine="480" w:firstLineChars="200"/>
              <w:rPr>
                <w:rFonts w:hint="eastAsia"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拥有河北省“三三三人才工程”，三层次人选1人。有国家一级注册建造师2人、国家注册结构师1人、国家注册监理工程师1人，聘请行业专家、企业骨干等兼职教师16人，其中13人为高级工程师。近五年，专任教师获省级教学成果三等奖1项《职业教育与行业、企业结合模式的研究》。团队教师获得国家教学成果二等奖1项、省级教学成果一等奖1项、省级教学成果二等奖1项、河北省教学成果三等奖1项，河北省教学能力大赛一等奖1项，发表在中文核心期刊及被EI、SCI检索论文10余篇，获得软件著作权及专利26项。</w:t>
            </w:r>
          </w:p>
          <w:p w14:paraId="2D9FFC31">
            <w:pPr>
              <w:ind w:firstLine="480" w:firstLineChars="200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学校搭建了政、行、企、校四方联动、多元共建合作平台，形成产教融合、资源共享、优势互补的建筑信息化生态系统，实现了产学研协同创新、发展，服务国家创新驱动发展战略。成立校企合作理事会，共建数字建造学院。与北京谷雨教育科技有限公司、北京建谊集团投资有限公司、深圳斯维尔科技有限公司等企业共同开展现代学徒制试点，引进企业师资、案例；与广联达股份有限公司成立产业研究院，共同开展教学改革，在线课程、教材等教学资源建设以及科研和社会服务。</w:t>
            </w:r>
          </w:p>
          <w:p w14:paraId="27CB7455">
            <w:pPr>
              <w:ind w:firstLine="480" w:firstLineChars="200"/>
              <w:rPr>
                <w:rFonts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eastAsiaTheme="minorEastAsia"/>
              </w:rPr>
              <w:t>学校原有满足大赛要求的计算机200余台，其中包含戴尔 OptiPlex 7480商务一体机120台、120节点的中望建筑水暖电 CAD绘图软件教育版软件 V2020、1个节点的中望三维创意设计软件V2017、1个节点的中望3D模型阅读软件；</w:t>
            </w:r>
            <w:r>
              <w:rPr>
                <w:rFonts w:hint="eastAsia" w:eastAsiaTheme="minorEastAsia"/>
                <w:lang w:val="en-US" w:eastAsia="zh-CN"/>
              </w:rPr>
              <w:t>支持竞赛软件：任务三、四、五：数字考试平台（虚拟仿真系统内置）此外具备完成竞赛任务六：装配式建筑实操工位。</w:t>
            </w:r>
            <w:r>
              <w:rPr>
                <w:rFonts w:hint="eastAsia" w:eastAsiaTheme="minorEastAsia"/>
              </w:rPr>
              <w:t>大赛指导教师均来自设计院和施工单位等企业一线，为双师型教师，拥有丰富的实践经验和教学经验；近年来学校持续进行建筑工程识图相关资源建设，建筑制图与CAD、房屋建筑构造、混凝土结构平法识图等识图相关课程建设了丰富的数字资源，并编写了系列新形态教材，其中《房屋建筑构造与BIM技术应用》、《混凝土结构平法规则与三维识图》教材获国家职业教育“十三五”规划教材。</w:t>
            </w:r>
          </w:p>
        </w:tc>
      </w:tr>
      <w:tr w14:paraId="237B2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3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9F1961">
            <w:pPr>
              <w:jc w:val="center"/>
              <w:rPr>
                <w:rFonts w:ascii="仿宋" w:hAnsi="仿宋" w:eastAsia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比赛</w:t>
            </w:r>
            <w:r>
              <w:rPr>
                <w:rFonts w:hint="eastAsia" w:ascii="Calibri" w:hAnsi="Calibri" w:eastAsia="仿宋_GB2312" w:cs="Calibri"/>
                <w:b/>
                <w:color w:val="auto"/>
                <w:sz w:val="28"/>
                <w:szCs w:val="28"/>
                <w:lang w:eastAsia="zh-CN"/>
              </w:rPr>
              <w:t>内容</w:t>
            </w:r>
            <w:r>
              <w:rPr>
                <w:rFonts w:hint="eastAsia" w:ascii="仿宋_GB2312" w:hAnsi="仿宋" w:eastAsia="仿宋_GB2312" w:cs="Arial"/>
                <w:bCs/>
                <w:color w:val="auto"/>
                <w:sz w:val="28"/>
                <w:szCs w:val="28"/>
              </w:rPr>
              <w:t>（1000字以内）</w:t>
            </w:r>
          </w:p>
        </w:tc>
      </w:tr>
      <w:tr w14:paraId="732CB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003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075475BF">
            <w:pPr>
              <w:rPr>
                <w:rFonts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简述比赛方案及赛项主要应用的专业技术范畴、考核的技能点及综合技术技能（不超过500字）。</w:t>
            </w:r>
          </w:p>
          <w:p w14:paraId="67C7AE6C">
            <w:pPr>
              <w:pStyle w:val="3"/>
              <w:ind w:firstLine="480" w:firstLineChars="200"/>
              <w:rPr>
                <w:rFonts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赛项设计以建筑产业转型升级为抓手，以服务数字建造强国为核心，全面对接建筑产业数字化、工业化、智能化发展新趋势，推进建筑工业化发展，适应装配式建筑施工与管理等岗位群的新要求，助力装配式建筑智能建造。</w:t>
            </w:r>
          </w:p>
          <w:p w14:paraId="308023FD">
            <w:pPr>
              <w:pStyle w:val="3"/>
              <w:ind w:firstLine="480" w:firstLineChars="200"/>
              <w:rPr>
                <w:rFonts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赛项结合装配式建筑智能建造相关岗位对人才的知识、技能、素养要求，通过检验教学效果，推动职业院校相关专业建设和改革，增强学生的新技术学习能力和就业竞争力；瞄准世界高水平，营造崇尚技能氛围。充分发挥技能大赛对专业建设的促进和引领作用，以竞赛为抓手，全面推进“岗、课、赛、证”深度融合，促进专业建设、课程建设和教学改革，实现高水平技术技能人才、能工巧匠和大国工匠的培养。</w:t>
            </w:r>
          </w:p>
          <w:p w14:paraId="4ED2FE81">
            <w:pPr>
              <w:pStyle w:val="3"/>
              <w:ind w:firstLine="480" w:firstLineChars="200"/>
              <w:rPr>
                <w:rFonts w:ascii="仿宋" w:hAnsi="仿宋" w:eastAsia="仿宋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Cs w:val="21"/>
                <w:lang w:eastAsia="zh-CN"/>
              </w:rPr>
              <w:t>参赛选手需在规定时间内，独立与合作完成以下三个竞赛模块的任务：信息化建模与方案编制、施工图识读与施工模拟、综合展示。</w:t>
            </w:r>
          </w:p>
          <w:p w14:paraId="31072AA0">
            <w:pPr>
              <w:spacing w:before="78" w:line="218" w:lineRule="auto"/>
              <w:ind w:left="2474"/>
              <w:rPr>
                <w:rFonts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spacing w:val="-1"/>
                <w:lang w:eastAsia="zh-CN"/>
              </w:rPr>
              <w:t>竞赛模块、任务、比赛时长及权重</w:t>
            </w:r>
          </w:p>
          <w:p w14:paraId="4292E19B">
            <w:pPr>
              <w:spacing w:line="69" w:lineRule="exact"/>
              <w:rPr>
                <w:lang w:eastAsia="zh-CN"/>
              </w:rPr>
            </w:pPr>
          </w:p>
          <w:tbl>
            <w:tblPr>
              <w:tblStyle w:val="14"/>
              <w:tblW w:w="8526" w:type="dxa"/>
              <w:tblInd w:w="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2"/>
              <w:gridCol w:w="2667"/>
              <w:gridCol w:w="1101"/>
              <w:gridCol w:w="1020"/>
              <w:gridCol w:w="930"/>
              <w:gridCol w:w="1106"/>
            </w:tblGrid>
            <w:tr w14:paraId="34D3019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1702" w:type="dxa"/>
                  <w:tcBorders>
                    <w:bottom w:val="single" w:color="auto" w:sz="4" w:space="0"/>
                  </w:tcBorders>
                  <w:vAlign w:val="center"/>
                </w:tcPr>
                <w:p w14:paraId="185CEDB6">
                  <w:pPr>
                    <w:pStyle w:val="17"/>
                    <w:spacing w:before="306" w:line="219" w:lineRule="auto"/>
                    <w:ind w:left="247"/>
                  </w:pPr>
                  <w:r>
                    <w:rPr>
                      <w:b/>
                      <w:bCs/>
                      <w:spacing w:val="-8"/>
                    </w:rPr>
                    <w:t>竞赛模块</w:t>
                  </w:r>
                </w:p>
              </w:tc>
              <w:tc>
                <w:tcPr>
                  <w:tcW w:w="2667" w:type="dxa"/>
                  <w:tcBorders>
                    <w:bottom w:val="single" w:color="auto" w:sz="4" w:space="0"/>
                  </w:tcBorders>
                  <w:vAlign w:val="center"/>
                </w:tcPr>
                <w:p w14:paraId="63272A66">
                  <w:pPr>
                    <w:pStyle w:val="17"/>
                    <w:spacing w:before="306" w:line="219" w:lineRule="auto"/>
                    <w:ind w:left="1010"/>
                  </w:pPr>
                  <w:r>
                    <w:rPr>
                      <w:b/>
                      <w:bCs/>
                      <w:spacing w:val="-8"/>
                    </w:rPr>
                    <w:t>竞赛任务</w:t>
                  </w:r>
                </w:p>
              </w:tc>
              <w:tc>
                <w:tcPr>
                  <w:tcW w:w="1101" w:type="dxa"/>
                  <w:tcBorders>
                    <w:bottom w:val="single" w:color="auto" w:sz="4" w:space="0"/>
                  </w:tcBorders>
                  <w:vAlign w:val="center"/>
                </w:tcPr>
                <w:p w14:paraId="064554E1">
                  <w:pPr>
                    <w:pStyle w:val="17"/>
                    <w:spacing w:before="150" w:line="219" w:lineRule="auto"/>
                    <w:ind w:left="322"/>
                  </w:pPr>
                  <w:r>
                    <w:rPr>
                      <w:b/>
                      <w:bCs/>
                      <w:spacing w:val="-6"/>
                    </w:rPr>
                    <w:t>任务</w:t>
                  </w:r>
                </w:p>
                <w:p w14:paraId="28479C96">
                  <w:pPr>
                    <w:pStyle w:val="17"/>
                    <w:spacing w:before="27" w:line="219" w:lineRule="auto"/>
                    <w:ind w:left="325"/>
                  </w:pPr>
                  <w:r>
                    <w:rPr>
                      <w:b/>
                      <w:bCs/>
                      <w:spacing w:val="-7"/>
                    </w:rPr>
                    <w:t>分值</w:t>
                  </w:r>
                </w:p>
              </w:tc>
              <w:tc>
                <w:tcPr>
                  <w:tcW w:w="1020" w:type="dxa"/>
                  <w:tcBorders>
                    <w:bottom w:val="single" w:color="auto" w:sz="4" w:space="0"/>
                  </w:tcBorders>
                  <w:vAlign w:val="center"/>
                </w:tcPr>
                <w:p w14:paraId="1646E824">
                  <w:pPr>
                    <w:pStyle w:val="17"/>
                    <w:spacing w:before="150" w:line="219" w:lineRule="auto"/>
                    <w:ind w:left="280"/>
                  </w:pPr>
                  <w:r>
                    <w:rPr>
                      <w:b/>
                      <w:bCs/>
                      <w:spacing w:val="-6"/>
                    </w:rPr>
                    <w:t>任务</w:t>
                  </w:r>
                </w:p>
                <w:p w14:paraId="2EA2E842">
                  <w:pPr>
                    <w:pStyle w:val="17"/>
                    <w:spacing w:before="27" w:line="218" w:lineRule="auto"/>
                    <w:ind w:left="279"/>
                  </w:pPr>
                  <w:r>
                    <w:rPr>
                      <w:b/>
                      <w:bCs/>
                      <w:spacing w:val="-6"/>
                    </w:rPr>
                    <w:t>权重</w:t>
                  </w:r>
                </w:p>
              </w:tc>
              <w:tc>
                <w:tcPr>
                  <w:tcW w:w="930" w:type="dxa"/>
                  <w:tcBorders>
                    <w:bottom w:val="single" w:color="auto" w:sz="4" w:space="0"/>
                  </w:tcBorders>
                  <w:vAlign w:val="center"/>
                </w:tcPr>
                <w:p w14:paraId="42B8F635">
                  <w:pPr>
                    <w:pStyle w:val="17"/>
                    <w:spacing w:before="150" w:line="219" w:lineRule="auto"/>
                    <w:ind w:left="236"/>
                  </w:pPr>
                  <w:r>
                    <w:rPr>
                      <w:b/>
                      <w:bCs/>
                      <w:spacing w:val="-6"/>
                    </w:rPr>
                    <w:t>模块</w:t>
                  </w:r>
                </w:p>
                <w:p w14:paraId="2E18CEAB">
                  <w:pPr>
                    <w:pStyle w:val="17"/>
                    <w:spacing w:before="27" w:line="218" w:lineRule="auto"/>
                    <w:ind w:left="236"/>
                  </w:pPr>
                  <w:r>
                    <w:rPr>
                      <w:b/>
                      <w:bCs/>
                      <w:spacing w:val="-6"/>
                    </w:rPr>
                    <w:t>权重</w:t>
                  </w:r>
                </w:p>
              </w:tc>
              <w:tc>
                <w:tcPr>
                  <w:tcW w:w="1106" w:type="dxa"/>
                  <w:tcBorders>
                    <w:bottom w:val="single" w:color="auto" w:sz="4" w:space="0"/>
                  </w:tcBorders>
                  <w:vAlign w:val="center"/>
                </w:tcPr>
                <w:p w14:paraId="6BF8377D">
                  <w:pPr>
                    <w:pStyle w:val="17"/>
                    <w:spacing w:before="150" w:line="220" w:lineRule="auto"/>
                    <w:ind w:left="352"/>
                  </w:pPr>
                  <w:r>
                    <w:rPr>
                      <w:b/>
                      <w:bCs/>
                      <w:spacing w:val="-13"/>
                    </w:rPr>
                    <w:t>比赛</w:t>
                  </w:r>
                </w:p>
                <w:p w14:paraId="4BD6542F">
                  <w:pPr>
                    <w:pStyle w:val="17"/>
                    <w:spacing w:before="26" w:line="219" w:lineRule="auto"/>
                    <w:ind w:left="342"/>
                  </w:pPr>
                  <w:r>
                    <w:rPr>
                      <w:b/>
                      <w:bCs/>
                      <w:spacing w:val="-11"/>
                    </w:rPr>
                    <w:t>时长</w:t>
                  </w:r>
                </w:p>
              </w:tc>
            </w:tr>
            <w:tr w14:paraId="27ABE4C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170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B3AE1F3">
                  <w:pPr>
                    <w:pStyle w:val="17"/>
                    <w:spacing w:before="36" w:line="239" w:lineRule="auto"/>
                    <w:ind w:left="243" w:right="227" w:firstLine="119"/>
                    <w:rPr>
                      <w:lang w:eastAsia="zh-CN"/>
                    </w:rPr>
                  </w:pPr>
                  <w:r>
                    <w:rPr>
                      <w:spacing w:val="-6"/>
                      <w:lang w:eastAsia="zh-CN"/>
                    </w:rPr>
                    <w:t>模块一</w:t>
                  </w:r>
                  <w:r>
                    <w:rPr>
                      <w:spacing w:val="-4"/>
                      <w:lang w:eastAsia="zh-CN"/>
                    </w:rPr>
                    <w:t>信息化建</w:t>
                  </w:r>
                  <w:r>
                    <w:rPr>
                      <w:spacing w:val="-3"/>
                      <w:lang w:eastAsia="zh-CN"/>
                    </w:rPr>
                    <w:t>模与方案</w:t>
                  </w:r>
                  <w:r>
                    <w:rPr>
                      <w:spacing w:val="-5"/>
                      <w:lang w:eastAsia="zh-CN"/>
                    </w:rPr>
                    <w:t>编制</w:t>
                  </w:r>
                </w:p>
              </w:tc>
              <w:tc>
                <w:tcPr>
                  <w:tcW w:w="2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E3FEFA">
                  <w:pPr>
                    <w:pStyle w:val="17"/>
                    <w:spacing w:before="134" w:line="218" w:lineRule="auto"/>
                  </w:pPr>
                  <w:r>
                    <w:rPr>
                      <w:spacing w:val="-2"/>
                    </w:rPr>
                    <w:t>（一）构件深化设计</w:t>
                  </w:r>
                </w:p>
              </w:tc>
              <w:tc>
                <w:tcPr>
                  <w:tcW w:w="11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D1DA06">
                  <w:pPr>
                    <w:pStyle w:val="17"/>
                    <w:spacing w:before="134" w:line="220" w:lineRule="auto"/>
                    <w:ind w:left="244"/>
                  </w:pPr>
                  <w:r>
                    <w:rPr>
                      <w:spacing w:val="-7"/>
                    </w:rPr>
                    <w:t>100分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6D9C4A">
                  <w:pPr>
                    <w:pStyle w:val="17"/>
                    <w:spacing w:before="134" w:line="237" w:lineRule="auto"/>
                    <w:jc w:val="center"/>
                  </w:pPr>
                  <w:r>
                    <w:rPr>
                      <w:spacing w:val="-3"/>
                    </w:rPr>
                    <w:t>30%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74FEB88">
                  <w:pPr>
                    <w:pStyle w:val="17"/>
                    <w:spacing w:before="78" w:line="237" w:lineRule="auto"/>
                    <w:ind w:left="291"/>
                    <w:jc w:val="both"/>
                  </w:pPr>
                  <w:r>
                    <w:rPr>
                      <w:spacing w:val="-2"/>
                      <w:lang w:eastAsia="zh-CN"/>
                    </w:rPr>
                    <w:t>4</w:t>
                  </w:r>
                  <w:r>
                    <w:rPr>
                      <w:spacing w:val="-2"/>
                    </w:rPr>
                    <w:t>0%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BBCDCE1">
                  <w:pPr>
                    <w:pStyle w:val="17"/>
                    <w:spacing w:before="78" w:line="220" w:lineRule="auto"/>
                    <w:jc w:val="center"/>
                  </w:pPr>
                  <w:r>
                    <w:rPr>
                      <w:spacing w:val="-8"/>
                      <w:lang w:eastAsia="zh-CN"/>
                    </w:rPr>
                    <w:t>18</w:t>
                  </w:r>
                  <w:r>
                    <w:rPr>
                      <w:rFonts w:hint="eastAsia"/>
                      <w:spacing w:val="-8"/>
                      <w:lang w:eastAsia="zh-CN"/>
                    </w:rPr>
                    <w:t>0</w:t>
                  </w:r>
                  <w:r>
                    <w:rPr>
                      <w:spacing w:val="-8"/>
                    </w:rPr>
                    <w:t>分钟</w:t>
                  </w:r>
                </w:p>
              </w:tc>
            </w:tr>
            <w:tr w14:paraId="6516343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170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6AADC7">
                  <w:pPr>
                    <w:pStyle w:val="17"/>
                    <w:spacing w:before="36" w:line="239" w:lineRule="auto"/>
                    <w:ind w:left="243" w:right="227" w:firstLine="119"/>
                    <w:rPr>
                      <w:spacing w:val="-6"/>
                      <w:lang w:eastAsia="zh-CN"/>
                    </w:rPr>
                  </w:pPr>
                </w:p>
              </w:tc>
              <w:tc>
                <w:tcPr>
                  <w:tcW w:w="2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FAB3D8">
                  <w:pPr>
                    <w:pStyle w:val="17"/>
                    <w:spacing w:before="134" w:line="218" w:lineRule="auto"/>
                    <w:rPr>
                      <w:spacing w:val="-2"/>
                      <w:lang w:eastAsia="zh-CN"/>
                    </w:rPr>
                  </w:pPr>
                  <w:r>
                    <w:rPr>
                      <w:rFonts w:hint="eastAsia"/>
                      <w:spacing w:val="-2"/>
                      <w:lang w:eastAsia="zh-CN"/>
                    </w:rPr>
                    <w:t>（二）吊装专项方案编制</w:t>
                  </w:r>
                </w:p>
              </w:tc>
              <w:tc>
                <w:tcPr>
                  <w:tcW w:w="11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A7B209">
                  <w:pPr>
                    <w:pStyle w:val="17"/>
                    <w:spacing w:before="134" w:line="220" w:lineRule="auto"/>
                    <w:ind w:left="244"/>
                    <w:rPr>
                      <w:spacing w:val="-7"/>
                      <w:lang w:eastAsia="zh-CN"/>
                    </w:rPr>
                  </w:pPr>
                  <w:r>
                    <w:rPr>
                      <w:rFonts w:hint="eastAsia"/>
                      <w:spacing w:val="-7"/>
                      <w:lang w:eastAsia="zh-CN"/>
                    </w:rPr>
                    <w:t>1</w:t>
                  </w:r>
                  <w:r>
                    <w:rPr>
                      <w:spacing w:val="-7"/>
                      <w:lang w:eastAsia="zh-CN"/>
                    </w:rPr>
                    <w:t>00</w:t>
                  </w:r>
                  <w:r>
                    <w:rPr>
                      <w:rFonts w:hint="eastAsia"/>
                      <w:spacing w:val="-7"/>
                      <w:lang w:eastAsia="zh-CN"/>
                    </w:rPr>
                    <w:t>分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218342">
                  <w:pPr>
                    <w:pStyle w:val="17"/>
                    <w:spacing w:before="134" w:line="237" w:lineRule="auto"/>
                    <w:jc w:val="center"/>
                    <w:rPr>
                      <w:spacing w:val="-3"/>
                      <w:lang w:eastAsia="zh-CN"/>
                    </w:rPr>
                  </w:pPr>
                  <w:r>
                    <w:rPr>
                      <w:rFonts w:hint="eastAsia"/>
                      <w:spacing w:val="-3"/>
                      <w:lang w:eastAsia="zh-CN"/>
                    </w:rPr>
                    <w:t>1</w:t>
                  </w:r>
                  <w:r>
                    <w:rPr>
                      <w:spacing w:val="-3"/>
                      <w:lang w:eastAsia="zh-CN"/>
                    </w:rPr>
                    <w:t>0%</w:t>
                  </w:r>
                </w:p>
              </w:tc>
              <w:tc>
                <w:tcPr>
                  <w:tcW w:w="93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5C4207">
                  <w:pPr>
                    <w:pStyle w:val="17"/>
                    <w:spacing w:before="78" w:line="237" w:lineRule="auto"/>
                    <w:ind w:left="291"/>
                    <w:jc w:val="both"/>
                    <w:rPr>
                      <w:spacing w:val="-2"/>
                      <w:lang w:eastAsia="zh-CN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AF3A7D">
                  <w:pPr>
                    <w:pStyle w:val="17"/>
                    <w:spacing w:before="78" w:line="220" w:lineRule="auto"/>
                    <w:jc w:val="center"/>
                    <w:rPr>
                      <w:spacing w:val="-8"/>
                      <w:lang w:eastAsia="zh-CN"/>
                    </w:rPr>
                  </w:pPr>
                </w:p>
              </w:tc>
            </w:tr>
            <w:tr w14:paraId="6B3BE91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170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E7B60C1">
                  <w:pPr>
                    <w:jc w:val="center"/>
                    <w:rPr>
                      <w:rFonts w:ascii="仿宋" w:hAnsi="仿宋" w:eastAsia="仿宋" w:cs="仿宋"/>
                      <w:spacing w:val="-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lang w:eastAsia="zh-CN"/>
                    </w:rPr>
                    <w:t>模块二</w:t>
                  </w:r>
                </w:p>
                <w:p w14:paraId="2734D5E1">
                  <w:pPr>
                    <w:jc w:val="center"/>
                    <w:rPr>
                      <w:rFonts w:ascii="仿宋" w:hAnsi="仿宋" w:eastAsia="仿宋" w:cs="仿宋"/>
                      <w:spacing w:val="-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lang w:eastAsia="zh-CN"/>
                    </w:rPr>
                    <w:t>施工图识读与施工模拟</w:t>
                  </w:r>
                </w:p>
              </w:tc>
              <w:tc>
                <w:tcPr>
                  <w:tcW w:w="2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418E2C">
                  <w:pPr>
                    <w:pStyle w:val="17"/>
                    <w:spacing w:before="137" w:line="218" w:lineRule="auto"/>
                    <w:rPr>
                      <w:spacing w:val="-3"/>
                      <w:lang w:eastAsia="zh-CN"/>
                    </w:rPr>
                  </w:pPr>
                  <w:r>
                    <w:rPr>
                      <w:rFonts w:hint="eastAsia"/>
                      <w:spacing w:val="-3"/>
                      <w:lang w:eastAsia="zh-CN"/>
                    </w:rPr>
                    <w:t>（三）施工图识读</w:t>
                  </w:r>
                </w:p>
              </w:tc>
              <w:tc>
                <w:tcPr>
                  <w:tcW w:w="11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7FA236">
                  <w:pPr>
                    <w:pStyle w:val="17"/>
                    <w:spacing w:before="136" w:line="220" w:lineRule="auto"/>
                    <w:ind w:left="244"/>
                    <w:rPr>
                      <w:spacing w:val="-3"/>
                      <w:lang w:eastAsia="zh-CN"/>
                    </w:rPr>
                  </w:pPr>
                  <w:r>
                    <w:rPr>
                      <w:rFonts w:hint="eastAsia"/>
                      <w:spacing w:val="-7"/>
                      <w:lang w:eastAsia="zh-CN"/>
                    </w:rPr>
                    <w:t>1</w:t>
                  </w:r>
                  <w:r>
                    <w:rPr>
                      <w:spacing w:val="-7"/>
                      <w:lang w:eastAsia="zh-CN"/>
                    </w:rPr>
                    <w:t>00</w:t>
                  </w:r>
                  <w:r>
                    <w:rPr>
                      <w:rFonts w:hint="eastAsia"/>
                      <w:spacing w:val="-7"/>
                      <w:lang w:eastAsia="zh-CN"/>
                    </w:rPr>
                    <w:t>分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1D83CE">
                  <w:pPr>
                    <w:pStyle w:val="17"/>
                    <w:spacing w:before="137" w:line="237" w:lineRule="auto"/>
                    <w:jc w:val="center"/>
                    <w:rPr>
                      <w:spacing w:val="-3"/>
                      <w:lang w:eastAsia="zh-CN"/>
                    </w:rPr>
                  </w:pPr>
                  <w:r>
                    <w:rPr>
                      <w:spacing w:val="-3"/>
                      <w:lang w:eastAsia="zh-CN"/>
                    </w:rPr>
                    <w:t>20%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1F8CEAF">
                  <w:pPr>
                    <w:jc w:val="center"/>
                    <w:rPr>
                      <w:rFonts w:ascii="仿宋" w:hAnsi="仿宋" w:eastAsia="仿宋" w:cs="仿宋"/>
                      <w:spacing w:val="-3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lang w:eastAsia="zh-CN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spacing w:val="-3"/>
                      <w:lang w:eastAsia="zh-CN"/>
                    </w:rPr>
                    <w:t>0%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CD9DB17">
                  <w:pPr>
                    <w:jc w:val="center"/>
                    <w:rPr>
                      <w:rFonts w:ascii="仿宋" w:hAnsi="仿宋" w:eastAsia="仿宋" w:cs="仿宋"/>
                      <w:spacing w:val="-3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lang w:eastAsia="zh-CN"/>
                    </w:rPr>
                    <w:t>18</w:t>
                  </w:r>
                  <w:r>
                    <w:rPr>
                      <w:rFonts w:hint="eastAsia" w:ascii="仿宋" w:hAnsi="仿宋" w:eastAsia="仿宋" w:cs="仿宋"/>
                      <w:spacing w:val="-3"/>
                      <w:lang w:eastAsia="zh-CN"/>
                    </w:rPr>
                    <w:t>0分钟</w:t>
                  </w:r>
                </w:p>
              </w:tc>
            </w:tr>
            <w:tr w14:paraId="0220293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170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F804E2A">
                  <w:pPr>
                    <w:jc w:val="center"/>
                    <w:rPr>
                      <w:rFonts w:ascii="仿宋" w:hAnsi="仿宋" w:eastAsia="仿宋" w:cs="仿宋"/>
                      <w:spacing w:val="-3"/>
                      <w:lang w:eastAsia="zh-CN"/>
                    </w:rPr>
                  </w:pPr>
                </w:p>
              </w:tc>
              <w:tc>
                <w:tcPr>
                  <w:tcW w:w="2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7AD9F9">
                  <w:pPr>
                    <w:pStyle w:val="17"/>
                    <w:spacing w:before="137" w:line="218" w:lineRule="auto"/>
                    <w:rPr>
                      <w:spacing w:val="-3"/>
                      <w:lang w:eastAsia="zh-CN"/>
                    </w:rPr>
                  </w:pPr>
                  <w:r>
                    <w:rPr>
                      <w:spacing w:val="-3"/>
                      <w:lang w:eastAsia="zh-CN"/>
                    </w:rPr>
                    <w:t>（</w:t>
                  </w:r>
                  <w:r>
                    <w:rPr>
                      <w:rFonts w:hint="eastAsia"/>
                      <w:spacing w:val="-3"/>
                      <w:lang w:eastAsia="zh-CN"/>
                    </w:rPr>
                    <w:t>四</w:t>
                  </w:r>
                  <w:r>
                    <w:rPr>
                      <w:spacing w:val="-3"/>
                      <w:lang w:eastAsia="zh-CN"/>
                    </w:rPr>
                    <w:t>）装配式构件生产</w:t>
                  </w:r>
                </w:p>
              </w:tc>
              <w:tc>
                <w:tcPr>
                  <w:tcW w:w="11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C8FCAF">
                  <w:pPr>
                    <w:pStyle w:val="17"/>
                    <w:spacing w:before="136" w:line="220" w:lineRule="auto"/>
                    <w:ind w:left="244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100分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3B4980">
                  <w:pPr>
                    <w:pStyle w:val="17"/>
                    <w:spacing w:before="137" w:line="237" w:lineRule="auto"/>
                    <w:jc w:val="center"/>
                    <w:rPr>
                      <w:spacing w:val="-3"/>
                    </w:rPr>
                  </w:pPr>
                  <w:r>
                    <w:rPr>
                      <w:spacing w:val="-3"/>
                      <w:lang w:eastAsia="zh-CN"/>
                    </w:rPr>
                    <w:t>1</w:t>
                  </w:r>
                  <w:r>
                    <w:rPr>
                      <w:spacing w:val="-3"/>
                    </w:rPr>
                    <w:t>0%</w:t>
                  </w:r>
                </w:p>
              </w:tc>
              <w:tc>
                <w:tcPr>
                  <w:tcW w:w="9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AEF014F">
                  <w:pPr>
                    <w:jc w:val="center"/>
                    <w:rPr>
                      <w:rFonts w:ascii="仿宋" w:hAnsi="仿宋" w:eastAsia="仿宋" w:cs="仿宋"/>
                      <w:spacing w:val="-3"/>
                      <w:lang w:eastAsia="zh-CN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D5173F">
                  <w:pPr>
                    <w:jc w:val="center"/>
                    <w:rPr>
                      <w:rFonts w:ascii="仿宋" w:hAnsi="仿宋" w:eastAsia="仿宋" w:cs="仿宋"/>
                      <w:spacing w:val="-3"/>
                      <w:lang w:eastAsia="zh-CN"/>
                    </w:rPr>
                  </w:pPr>
                </w:p>
              </w:tc>
            </w:tr>
            <w:tr w14:paraId="60DF141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170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975BE6">
                  <w:pPr>
                    <w:rPr>
                      <w:rFonts w:ascii="仿宋" w:hAnsi="仿宋" w:eastAsia="仿宋" w:cs="仿宋"/>
                      <w:spacing w:val="-3"/>
                    </w:rPr>
                  </w:pPr>
                </w:p>
              </w:tc>
              <w:tc>
                <w:tcPr>
                  <w:tcW w:w="2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7E9E81">
                  <w:pPr>
                    <w:pStyle w:val="17"/>
                    <w:spacing w:before="140" w:line="218" w:lineRule="auto"/>
                    <w:rPr>
                      <w:spacing w:val="-3"/>
                      <w:lang w:eastAsia="zh-CN"/>
                    </w:rPr>
                  </w:pPr>
                  <w:r>
                    <w:rPr>
                      <w:spacing w:val="-3"/>
                      <w:lang w:eastAsia="zh-CN"/>
                    </w:rPr>
                    <w:t>（</w:t>
                  </w:r>
                  <w:r>
                    <w:rPr>
                      <w:rFonts w:hint="eastAsia"/>
                      <w:spacing w:val="-3"/>
                      <w:lang w:eastAsia="zh-CN"/>
                    </w:rPr>
                    <w:t>五</w:t>
                  </w:r>
                  <w:r>
                    <w:rPr>
                      <w:spacing w:val="-3"/>
                      <w:lang w:eastAsia="zh-CN"/>
                    </w:rPr>
                    <w:t>）装配式构件安装</w:t>
                  </w:r>
                </w:p>
              </w:tc>
              <w:tc>
                <w:tcPr>
                  <w:tcW w:w="11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E49EF2">
                  <w:pPr>
                    <w:pStyle w:val="17"/>
                    <w:spacing w:before="139" w:line="220" w:lineRule="auto"/>
                    <w:ind w:left="244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100分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F13993">
                  <w:pPr>
                    <w:pStyle w:val="17"/>
                    <w:spacing w:before="139" w:line="237" w:lineRule="auto"/>
                    <w:jc w:val="center"/>
                    <w:rPr>
                      <w:spacing w:val="-3"/>
                    </w:rPr>
                  </w:pPr>
                  <w:r>
                    <w:rPr>
                      <w:spacing w:val="-3"/>
                      <w:lang w:eastAsia="zh-CN"/>
                    </w:rPr>
                    <w:t>1</w:t>
                  </w:r>
                  <w:r>
                    <w:rPr>
                      <w:spacing w:val="-3"/>
                    </w:rPr>
                    <w:t>0%</w:t>
                  </w:r>
                </w:p>
              </w:tc>
              <w:tc>
                <w:tcPr>
                  <w:tcW w:w="93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1F6ECB">
                  <w:pPr>
                    <w:rPr>
                      <w:rFonts w:ascii="仿宋" w:hAnsi="仿宋" w:eastAsia="仿宋" w:cs="仿宋"/>
                      <w:spacing w:val="-3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27C01C">
                  <w:pPr>
                    <w:jc w:val="center"/>
                    <w:rPr>
                      <w:rFonts w:ascii="仿宋" w:hAnsi="仿宋" w:eastAsia="仿宋" w:cs="仿宋"/>
                      <w:spacing w:val="-3"/>
                    </w:rPr>
                  </w:pPr>
                </w:p>
              </w:tc>
            </w:tr>
            <w:tr w14:paraId="2D9EF97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1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2352B3">
                  <w:pPr>
                    <w:pStyle w:val="17"/>
                    <w:spacing w:before="1" w:line="218" w:lineRule="auto"/>
                    <w:jc w:val="center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模块三</w:t>
                  </w:r>
                </w:p>
                <w:p w14:paraId="719C8A9D">
                  <w:pPr>
                    <w:pStyle w:val="17"/>
                    <w:spacing w:before="1" w:line="218" w:lineRule="auto"/>
                    <w:jc w:val="center"/>
                    <w:rPr>
                      <w:spacing w:val="-3"/>
                    </w:rPr>
                  </w:pPr>
                  <w:r>
                    <w:rPr>
                      <w:rFonts w:hint="eastAsia"/>
                      <w:spacing w:val="-3"/>
                      <w:lang w:eastAsia="zh-CN"/>
                    </w:rPr>
                    <w:t>综合展示</w:t>
                  </w:r>
                </w:p>
              </w:tc>
              <w:tc>
                <w:tcPr>
                  <w:tcW w:w="2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274DD6">
                  <w:pPr>
                    <w:pStyle w:val="17"/>
                    <w:spacing w:before="1" w:line="218" w:lineRule="auto"/>
                    <w:rPr>
                      <w:spacing w:val="-3"/>
                      <w:lang w:eastAsia="zh-CN"/>
                    </w:rPr>
                  </w:pPr>
                  <w:r>
                    <w:rPr>
                      <w:spacing w:val="-3"/>
                      <w:lang w:eastAsia="zh-CN"/>
                    </w:rPr>
                    <w:t>（</w:t>
                  </w:r>
                  <w:r>
                    <w:rPr>
                      <w:rFonts w:hint="eastAsia"/>
                      <w:spacing w:val="-3"/>
                      <w:lang w:eastAsia="zh-CN"/>
                    </w:rPr>
                    <w:t>六</w:t>
                  </w:r>
                  <w:r>
                    <w:rPr>
                      <w:spacing w:val="-3"/>
                      <w:lang w:eastAsia="zh-CN"/>
                    </w:rPr>
                    <w:t>）</w:t>
                  </w:r>
                  <w:r>
                    <w:rPr>
                      <w:rFonts w:hint="eastAsia"/>
                      <w:spacing w:val="-3"/>
                      <w:lang w:eastAsia="zh-CN"/>
                    </w:rPr>
                    <w:t>综合展示</w:t>
                  </w:r>
                </w:p>
              </w:tc>
              <w:tc>
                <w:tcPr>
                  <w:tcW w:w="11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E77A96">
                  <w:pPr>
                    <w:pStyle w:val="17"/>
                    <w:spacing w:before="1" w:line="218" w:lineRule="auto"/>
                    <w:ind w:left="242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100分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2DBA13">
                  <w:pPr>
                    <w:pStyle w:val="17"/>
                    <w:spacing w:before="1" w:line="218" w:lineRule="auto"/>
                    <w:jc w:val="center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20%</w:t>
                  </w:r>
                </w:p>
              </w:tc>
              <w:tc>
                <w:tcPr>
                  <w:tcW w:w="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E83857">
                  <w:pPr>
                    <w:pStyle w:val="17"/>
                    <w:spacing w:before="1" w:line="218" w:lineRule="auto"/>
                    <w:ind w:left="242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20%</w:t>
                  </w:r>
                </w:p>
              </w:tc>
              <w:tc>
                <w:tcPr>
                  <w:tcW w:w="11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A57A60">
                  <w:pPr>
                    <w:pStyle w:val="17"/>
                    <w:spacing w:before="1" w:line="218" w:lineRule="auto"/>
                    <w:jc w:val="center"/>
                    <w:rPr>
                      <w:spacing w:val="-3"/>
                    </w:rPr>
                  </w:pPr>
                  <w:r>
                    <w:rPr>
                      <w:spacing w:val="-3"/>
                    </w:rPr>
                    <w:t>10分钟</w:t>
                  </w:r>
                </w:p>
                <w:p w14:paraId="5DF988FD">
                  <w:pPr>
                    <w:pStyle w:val="17"/>
                    <w:spacing w:before="1" w:line="218" w:lineRule="auto"/>
                    <w:jc w:val="center"/>
                    <w:rPr>
                      <w:spacing w:val="-3"/>
                      <w:lang w:eastAsia="zh-CN"/>
                    </w:rPr>
                  </w:pPr>
                  <w:r>
                    <w:rPr>
                      <w:rFonts w:hint="eastAsia"/>
                      <w:spacing w:val="-3"/>
                      <w:lang w:eastAsia="zh-CN"/>
                    </w:rPr>
                    <w:t>（每组）</w:t>
                  </w:r>
                </w:p>
              </w:tc>
            </w:tr>
            <w:tr w14:paraId="1DA6B9C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4369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 w14:paraId="27117E8C">
                  <w:pPr>
                    <w:pStyle w:val="17"/>
                    <w:spacing w:before="138" w:line="220" w:lineRule="auto"/>
                    <w:ind w:left="1968"/>
                  </w:pPr>
                  <w:r>
                    <w:rPr>
                      <w:spacing w:val="-7"/>
                    </w:rPr>
                    <w:t>总分</w:t>
                  </w:r>
                </w:p>
              </w:tc>
              <w:tc>
                <w:tcPr>
                  <w:tcW w:w="1101" w:type="dxa"/>
                  <w:tcBorders>
                    <w:top w:val="single" w:color="auto" w:sz="4" w:space="0"/>
                  </w:tcBorders>
                  <w:vAlign w:val="center"/>
                </w:tcPr>
                <w:p w14:paraId="0510EC68">
                  <w:pPr>
                    <w:pStyle w:val="17"/>
                    <w:spacing w:before="138" w:line="220" w:lineRule="auto"/>
                    <w:ind w:left="228"/>
                  </w:pPr>
                  <w:r>
                    <w:rPr>
                      <w:spacing w:val="-3"/>
                      <w:lang w:eastAsia="zh-CN"/>
                    </w:rPr>
                    <w:t>6</w:t>
                  </w:r>
                  <w:r>
                    <w:rPr>
                      <w:spacing w:val="-3"/>
                    </w:rPr>
                    <w:t>00分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</w:tcBorders>
                  <w:vAlign w:val="center"/>
                </w:tcPr>
                <w:p w14:paraId="2D59700E">
                  <w:pPr>
                    <w:pStyle w:val="17"/>
                    <w:spacing w:before="138" w:line="237" w:lineRule="auto"/>
                    <w:ind w:left="290"/>
                  </w:pPr>
                  <w:r>
                    <w:rPr>
                      <w:spacing w:val="-5"/>
                    </w:rPr>
                    <w:t>100%</w:t>
                  </w:r>
                </w:p>
              </w:tc>
              <w:tc>
                <w:tcPr>
                  <w:tcW w:w="930" w:type="dxa"/>
                  <w:tcBorders>
                    <w:top w:val="single" w:color="auto" w:sz="4" w:space="0"/>
                  </w:tcBorders>
                  <w:vAlign w:val="center"/>
                </w:tcPr>
                <w:p w14:paraId="356DCBD7">
                  <w:pPr>
                    <w:pStyle w:val="17"/>
                    <w:spacing w:before="138" w:line="237" w:lineRule="auto"/>
                    <w:ind w:left="250"/>
                  </w:pPr>
                  <w:r>
                    <w:rPr>
                      <w:spacing w:val="-5"/>
                    </w:rPr>
                    <w:t>100%</w:t>
                  </w:r>
                </w:p>
              </w:tc>
              <w:tc>
                <w:tcPr>
                  <w:tcW w:w="1106" w:type="dxa"/>
                  <w:tcBorders>
                    <w:top w:val="single" w:color="auto" w:sz="4" w:space="0"/>
                  </w:tcBorders>
                  <w:vAlign w:val="center"/>
                </w:tcPr>
                <w:p w14:paraId="69685A00">
                  <w:pPr>
                    <w:pStyle w:val="17"/>
                    <w:spacing w:before="138" w:line="220" w:lineRule="auto"/>
                    <w:ind w:left="115"/>
                  </w:pPr>
                  <w:r>
                    <w:rPr>
                      <w:spacing w:val="-4"/>
                      <w:lang w:eastAsia="zh-CN"/>
                    </w:rPr>
                    <w:t>37</w:t>
                  </w:r>
                  <w:r>
                    <w:rPr>
                      <w:spacing w:val="-4"/>
                    </w:rPr>
                    <w:t>0分钟</w:t>
                  </w:r>
                </w:p>
              </w:tc>
            </w:tr>
          </w:tbl>
          <w:p w14:paraId="2E878E7E">
            <w:pPr>
              <w:pStyle w:val="3"/>
              <w:rPr>
                <w:rFonts w:ascii="仿宋" w:hAnsi="仿宋" w:eastAsia="仿宋"/>
                <w:snapToGrid w:val="0"/>
                <w:color w:val="auto"/>
                <w:szCs w:val="21"/>
                <w:lang w:eastAsia="zh-CN"/>
              </w:rPr>
            </w:pPr>
          </w:p>
        </w:tc>
      </w:tr>
      <w:tr w14:paraId="3AC5C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003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0BEE">
            <w:pPr>
              <w:rPr>
                <w:rFonts w:ascii="宋体" w:hAnsi="宋体" w:cs="宋体"/>
                <w:b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  <w:lang w:eastAsia="zh-CN"/>
              </w:rPr>
              <w:t>相关赛项承办经验</w:t>
            </w:r>
            <w:r>
              <w:rPr>
                <w:rFonts w:hint="eastAsia" w:ascii="宋体" w:hAnsi="宋体" w:eastAsia="宋体"/>
                <w:bCs/>
                <w:iCs/>
                <w:color w:val="auto"/>
                <w:sz w:val="28"/>
                <w:szCs w:val="28"/>
                <w:u w:val="single"/>
                <w:lang w:eastAsia="zh-CN"/>
              </w:rPr>
              <w:t>及国赛、省赛获奖情况</w:t>
            </w:r>
          </w:p>
        </w:tc>
      </w:tr>
      <w:tr w14:paraId="65FEB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5E7D3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auto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lang w:val="zh-CN"/>
              </w:rPr>
              <w:t>序号</w:t>
            </w:r>
          </w:p>
        </w:tc>
        <w:tc>
          <w:tcPr>
            <w:tcW w:w="12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E467C9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auto"/>
                <w:lang w:val="zh-CN"/>
              </w:rPr>
            </w:pPr>
            <w:r>
              <w:rPr>
                <w:rFonts w:hint="eastAsia" w:ascii="宋体" w:hAnsi="宋体" w:cs="宋体"/>
                <w:color w:val="auto"/>
              </w:rPr>
              <w:t>比赛</w:t>
            </w:r>
            <w:r>
              <w:rPr>
                <w:rFonts w:hint="eastAsia" w:ascii="宋体" w:hAnsi="宋体" w:cs="宋体"/>
                <w:color w:val="auto"/>
                <w:lang w:val="zh-CN"/>
              </w:rPr>
              <w:t>年份</w:t>
            </w:r>
          </w:p>
        </w:tc>
        <w:tc>
          <w:tcPr>
            <w:tcW w:w="2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6FAB6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auto"/>
                <w:lang w:val="zh-CN"/>
              </w:rPr>
            </w:pPr>
            <w:r>
              <w:rPr>
                <w:rFonts w:hint="eastAsia" w:ascii="宋体" w:hAnsi="宋体" w:cs="宋体"/>
                <w:color w:val="auto"/>
              </w:rPr>
              <w:t>赛项</w:t>
            </w:r>
            <w:r>
              <w:rPr>
                <w:rFonts w:hint="eastAsia" w:ascii="宋体" w:hAnsi="宋体" w:cs="宋体"/>
                <w:color w:val="auto"/>
                <w:lang w:val="zh-CN"/>
              </w:rPr>
              <w:t>名称</w:t>
            </w:r>
          </w:p>
        </w:tc>
        <w:tc>
          <w:tcPr>
            <w:tcW w:w="1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293EBA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auto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lang w:val="zh-CN"/>
              </w:rPr>
              <w:t>级别</w:t>
            </w:r>
          </w:p>
        </w:tc>
        <w:tc>
          <w:tcPr>
            <w:tcW w:w="1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DAE3D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auto"/>
                <w:lang w:val="zh-CN"/>
              </w:rPr>
            </w:pPr>
            <w:r>
              <w:rPr>
                <w:rFonts w:hint="eastAsia" w:ascii="宋体" w:hAnsi="宋体" w:cs="宋体"/>
                <w:color w:val="auto"/>
              </w:rPr>
              <w:t>参赛</w:t>
            </w:r>
            <w:r>
              <w:rPr>
                <w:rFonts w:hint="eastAsia" w:ascii="宋体" w:hAnsi="宋体" w:cs="宋体"/>
                <w:color w:val="auto"/>
                <w:lang w:val="zh-CN"/>
              </w:rPr>
              <w:t>人数</w:t>
            </w:r>
          </w:p>
        </w:tc>
        <w:tc>
          <w:tcPr>
            <w:tcW w:w="23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A3C7BB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国赛、省赛获奖情况</w:t>
            </w:r>
          </w:p>
        </w:tc>
      </w:tr>
      <w:tr w14:paraId="4E102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F9ECA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</w:t>
            </w:r>
          </w:p>
        </w:tc>
        <w:tc>
          <w:tcPr>
            <w:tcW w:w="12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1C3B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2024年</w:t>
            </w:r>
          </w:p>
        </w:tc>
        <w:tc>
          <w:tcPr>
            <w:tcW w:w="2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97C9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新材料智能生产与检测</w:t>
            </w:r>
          </w:p>
        </w:tc>
        <w:tc>
          <w:tcPr>
            <w:tcW w:w="1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B863C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lang w:val="zh-CN"/>
              </w:rPr>
              <w:t>国家级</w:t>
            </w:r>
          </w:p>
        </w:tc>
        <w:tc>
          <w:tcPr>
            <w:tcW w:w="1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F0BC1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436</w:t>
            </w:r>
          </w:p>
        </w:tc>
        <w:tc>
          <w:tcPr>
            <w:tcW w:w="23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FFE73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金奖</w:t>
            </w:r>
          </w:p>
        </w:tc>
      </w:tr>
      <w:tr w14:paraId="7F14F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AD31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2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E7460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2023年</w:t>
            </w:r>
          </w:p>
        </w:tc>
        <w:tc>
          <w:tcPr>
            <w:tcW w:w="2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5DFA7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工程测量大赛</w:t>
            </w:r>
          </w:p>
        </w:tc>
        <w:tc>
          <w:tcPr>
            <w:tcW w:w="1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0B20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省级</w:t>
            </w:r>
          </w:p>
        </w:tc>
        <w:tc>
          <w:tcPr>
            <w:tcW w:w="1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2D88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120</w:t>
            </w:r>
          </w:p>
        </w:tc>
        <w:tc>
          <w:tcPr>
            <w:tcW w:w="23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A126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省一等奖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2项</w:t>
            </w:r>
          </w:p>
        </w:tc>
      </w:tr>
      <w:tr w14:paraId="4F9E3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FECAE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</w:p>
        </w:tc>
        <w:tc>
          <w:tcPr>
            <w:tcW w:w="12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4B23F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2023年</w:t>
            </w:r>
          </w:p>
        </w:tc>
        <w:tc>
          <w:tcPr>
            <w:tcW w:w="2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0852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建筑信息建模大赛</w:t>
            </w:r>
          </w:p>
        </w:tc>
        <w:tc>
          <w:tcPr>
            <w:tcW w:w="1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C4A7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省级</w:t>
            </w:r>
          </w:p>
        </w:tc>
        <w:tc>
          <w:tcPr>
            <w:tcW w:w="1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09C79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36</w:t>
            </w:r>
          </w:p>
        </w:tc>
        <w:tc>
          <w:tcPr>
            <w:tcW w:w="23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E8C3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省一等奖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1项</w:t>
            </w:r>
          </w:p>
        </w:tc>
      </w:tr>
      <w:tr w14:paraId="05447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39CA8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</w:p>
        </w:tc>
        <w:tc>
          <w:tcPr>
            <w:tcW w:w="12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A9D9A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2023年</w:t>
            </w:r>
          </w:p>
        </w:tc>
        <w:tc>
          <w:tcPr>
            <w:tcW w:w="2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0A23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消防灭火系统安装与调试</w:t>
            </w:r>
          </w:p>
        </w:tc>
        <w:tc>
          <w:tcPr>
            <w:tcW w:w="1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CCBCD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省级</w:t>
            </w:r>
          </w:p>
        </w:tc>
        <w:tc>
          <w:tcPr>
            <w:tcW w:w="1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C7C2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</w:t>
            </w:r>
          </w:p>
        </w:tc>
        <w:tc>
          <w:tcPr>
            <w:tcW w:w="23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599B0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省一等奖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1项/三等奖1项</w:t>
            </w:r>
          </w:p>
        </w:tc>
      </w:tr>
      <w:tr w14:paraId="4B6E2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05EC3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</w:p>
        </w:tc>
        <w:tc>
          <w:tcPr>
            <w:tcW w:w="12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1566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2024年</w:t>
            </w:r>
          </w:p>
        </w:tc>
        <w:tc>
          <w:tcPr>
            <w:tcW w:w="2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FEA68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数字孪生智能建造</w:t>
            </w:r>
          </w:p>
        </w:tc>
        <w:tc>
          <w:tcPr>
            <w:tcW w:w="1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D13BC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省级</w:t>
            </w:r>
          </w:p>
        </w:tc>
        <w:tc>
          <w:tcPr>
            <w:tcW w:w="1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29A8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84</w:t>
            </w:r>
          </w:p>
        </w:tc>
        <w:tc>
          <w:tcPr>
            <w:tcW w:w="23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3923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省一等奖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1项/二等奖1项</w:t>
            </w:r>
          </w:p>
        </w:tc>
      </w:tr>
      <w:tr w14:paraId="7F99C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267D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6</w:t>
            </w:r>
          </w:p>
        </w:tc>
        <w:tc>
          <w:tcPr>
            <w:tcW w:w="12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A88E2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2024年</w:t>
            </w:r>
          </w:p>
        </w:tc>
        <w:tc>
          <w:tcPr>
            <w:tcW w:w="2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8041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数字孪生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+碳排放</w:t>
            </w:r>
          </w:p>
        </w:tc>
        <w:tc>
          <w:tcPr>
            <w:tcW w:w="1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ADED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省级</w:t>
            </w:r>
          </w:p>
        </w:tc>
        <w:tc>
          <w:tcPr>
            <w:tcW w:w="12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30F5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87 </w:t>
            </w:r>
          </w:p>
        </w:tc>
        <w:tc>
          <w:tcPr>
            <w:tcW w:w="23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AEC65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zh-CN" w:eastAsia="zh-CN"/>
              </w:rPr>
              <w:t>省一等奖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1项/二等奖1项</w:t>
            </w:r>
          </w:p>
        </w:tc>
      </w:tr>
    </w:tbl>
    <w:p w14:paraId="4076B2B1">
      <w:pPr>
        <w:adjustRightInd w:val="0"/>
        <w:snapToGrid w:val="0"/>
        <w:spacing w:line="560" w:lineRule="exact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二、申请单位意见</w:t>
      </w:r>
    </w:p>
    <w:tbl>
      <w:tblPr>
        <w:tblStyle w:val="4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031"/>
      </w:tblGrid>
      <w:tr w14:paraId="3C5D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972" w:type="dxa"/>
            <w:vAlign w:val="center"/>
          </w:tcPr>
          <w:p w14:paraId="74C7C632">
            <w:pPr>
              <w:spacing w:before="48" w:after="48"/>
              <w:jc w:val="center"/>
              <w:rPr>
                <w:color w:val="auto"/>
              </w:rPr>
            </w:pPr>
            <w:r>
              <w:rPr>
                <w:color w:val="auto"/>
              </w:rPr>
              <w:t>申请</w:t>
            </w:r>
          </w:p>
          <w:p w14:paraId="0E2D8C31">
            <w:pPr>
              <w:spacing w:before="48" w:after="48"/>
              <w:jc w:val="center"/>
              <w:rPr>
                <w:color w:val="auto"/>
              </w:rPr>
            </w:pPr>
            <w:r>
              <w:rPr>
                <w:color w:val="auto"/>
              </w:rPr>
              <w:t>单位</w:t>
            </w:r>
          </w:p>
          <w:p w14:paraId="001753D4">
            <w:pPr>
              <w:spacing w:before="48" w:after="48"/>
              <w:jc w:val="center"/>
              <w:rPr>
                <w:rFonts w:eastAsia="黑体"/>
                <w:color w:val="auto"/>
                <w:sz w:val="30"/>
                <w:szCs w:val="30"/>
              </w:rPr>
            </w:pPr>
            <w:r>
              <w:rPr>
                <w:color w:val="auto"/>
              </w:rPr>
              <w:t>意见</w:t>
            </w:r>
          </w:p>
        </w:tc>
        <w:tc>
          <w:tcPr>
            <w:tcW w:w="8031" w:type="dxa"/>
          </w:tcPr>
          <w:p w14:paraId="0C23E232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申请书所填写的内容属实；赛项承办负责人的政治和业务素质适合承担本赛项的申报、实施工作；本单位能提供完成本赛项所需的设备、技术、专家、资金、场地和时间；同意承担本赛项顺利开展的全部任务。</w:t>
            </w:r>
          </w:p>
          <w:p w14:paraId="1962AC3E">
            <w:pPr>
              <w:spacing w:line="520" w:lineRule="exact"/>
              <w:ind w:firstLine="1120" w:firstLineChars="400"/>
              <w:rPr>
                <w:rFonts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单位（学校）负责人签名：</w:t>
            </w:r>
          </w:p>
          <w:p w14:paraId="57638C5D">
            <w:pPr>
              <w:spacing w:line="520" w:lineRule="exact"/>
              <w:ind w:firstLine="3080" w:firstLineChars="110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（单位公章）</w:t>
            </w:r>
          </w:p>
          <w:p w14:paraId="30886CBD">
            <w:pPr>
              <w:spacing w:line="520" w:lineRule="exact"/>
              <w:ind w:firstLine="3360" w:firstLineChars="1200"/>
              <w:jc w:val="righ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13E87B5B">
      <w:pPr>
        <w:rPr>
          <w:color w:val="auto"/>
          <w:lang w:eastAsia="zh-CN"/>
        </w:rPr>
      </w:pPr>
      <w:r>
        <w:rPr>
          <w:rFonts w:hint="eastAsia" w:ascii="宋体" w:hAnsi="宋体" w:eastAsia="宋体"/>
          <w:b/>
          <w:color w:val="auto"/>
          <w:lang w:eastAsia="zh-CN"/>
        </w:rPr>
        <w:t>备注：</w:t>
      </w:r>
      <w:r>
        <w:rPr>
          <w:rFonts w:hint="eastAsia" w:ascii="宋体" w:hAnsi="宋体" w:eastAsia="宋体"/>
          <w:color w:val="auto"/>
          <w:lang w:eastAsia="zh-CN"/>
        </w:rPr>
        <w:t>申报学校在大赛管理平台填写此表，然后一键导出完整表格，再将学校盖章确认后的PDF版本上传至大赛管理平台，以备集团遴选。</w:t>
      </w:r>
    </w:p>
    <w:p w14:paraId="1B1DB393">
      <w:pPr>
        <w:spacing w:before="62" w:after="62" w:line="500" w:lineRule="exact"/>
        <w:ind w:firstLine="1822" w:firstLineChars="605"/>
        <w:rPr>
          <w:rFonts w:eastAsia="仿宋_GB2312"/>
          <w:b/>
          <w:color w:val="auto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BB148CB-9E3E-442C-989C-295B740E70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860C13-2BF4-4ECE-89F9-72BE6C8604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5576CF7C-1F41-445F-A159-DA2D934151F1}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685C85C-7CEC-4096-B6AE-71D4E134709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241B3E5-C989-4558-A062-55B4265EB1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922A58B-CC9D-4B33-8F4D-5FEEF1B8DF3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7" w:fontKey="{81ACCE73-17CD-40E4-B35B-DADCA5DBFAD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39FD3424-2F33-4AE4-BDDC-9B48688D43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EA"/>
    <w:rsid w:val="001318BB"/>
    <w:rsid w:val="00180637"/>
    <w:rsid w:val="002F7111"/>
    <w:rsid w:val="003E5FA7"/>
    <w:rsid w:val="00417EF4"/>
    <w:rsid w:val="006030AF"/>
    <w:rsid w:val="009049D8"/>
    <w:rsid w:val="0093004B"/>
    <w:rsid w:val="00966687"/>
    <w:rsid w:val="00A43C93"/>
    <w:rsid w:val="00B60DEA"/>
    <w:rsid w:val="00B87E85"/>
    <w:rsid w:val="00BB10A4"/>
    <w:rsid w:val="00D12BB7"/>
    <w:rsid w:val="00E55E2F"/>
    <w:rsid w:val="00F26041"/>
    <w:rsid w:val="015A3576"/>
    <w:rsid w:val="035A52C9"/>
    <w:rsid w:val="052B4CCF"/>
    <w:rsid w:val="05F86E6F"/>
    <w:rsid w:val="09940162"/>
    <w:rsid w:val="0A395029"/>
    <w:rsid w:val="0A805ABD"/>
    <w:rsid w:val="0B5D195B"/>
    <w:rsid w:val="0F1D1B2D"/>
    <w:rsid w:val="0F436476"/>
    <w:rsid w:val="0F4C0664"/>
    <w:rsid w:val="10AA3894"/>
    <w:rsid w:val="10DE709A"/>
    <w:rsid w:val="132A4818"/>
    <w:rsid w:val="13BF31B2"/>
    <w:rsid w:val="1AFA0F74"/>
    <w:rsid w:val="1B4072CF"/>
    <w:rsid w:val="22CA3922"/>
    <w:rsid w:val="250F7D12"/>
    <w:rsid w:val="29671ECA"/>
    <w:rsid w:val="299C11A3"/>
    <w:rsid w:val="2E671D49"/>
    <w:rsid w:val="321E77E6"/>
    <w:rsid w:val="33D62126"/>
    <w:rsid w:val="36D02B02"/>
    <w:rsid w:val="3A4015DC"/>
    <w:rsid w:val="3B286FE0"/>
    <w:rsid w:val="3B8E1539"/>
    <w:rsid w:val="3C9B3F0D"/>
    <w:rsid w:val="3CE60F00"/>
    <w:rsid w:val="3D6C7658"/>
    <w:rsid w:val="403C77B5"/>
    <w:rsid w:val="432509D4"/>
    <w:rsid w:val="44DC1567"/>
    <w:rsid w:val="44EE45F8"/>
    <w:rsid w:val="48F36E7F"/>
    <w:rsid w:val="49883A6B"/>
    <w:rsid w:val="49DE5E98"/>
    <w:rsid w:val="4AE404CC"/>
    <w:rsid w:val="4D7B7443"/>
    <w:rsid w:val="4D897DB2"/>
    <w:rsid w:val="52383B54"/>
    <w:rsid w:val="52441102"/>
    <w:rsid w:val="542507B6"/>
    <w:rsid w:val="55330385"/>
    <w:rsid w:val="577B1F6C"/>
    <w:rsid w:val="58B57CAD"/>
    <w:rsid w:val="58D43CB8"/>
    <w:rsid w:val="59F40CA9"/>
    <w:rsid w:val="5A1D3D5C"/>
    <w:rsid w:val="5BE32D83"/>
    <w:rsid w:val="5C0F21BC"/>
    <w:rsid w:val="5C677510"/>
    <w:rsid w:val="5DB9023F"/>
    <w:rsid w:val="5E663DA3"/>
    <w:rsid w:val="5F1A2F60"/>
    <w:rsid w:val="5F21609C"/>
    <w:rsid w:val="606C3347"/>
    <w:rsid w:val="64AF7CA6"/>
    <w:rsid w:val="65C14135"/>
    <w:rsid w:val="668F4A4F"/>
    <w:rsid w:val="69CE0BCF"/>
    <w:rsid w:val="6E7B6E4B"/>
    <w:rsid w:val="71FE04BF"/>
    <w:rsid w:val="74B86703"/>
    <w:rsid w:val="7896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</w:pPr>
    <w:rPr>
      <w:rFonts w:ascii="宋体" w:hAnsi="宋体" w:eastAsia="宋体" w:cs="宋体"/>
      <w:color w:val="auto"/>
      <w:sz w:val="30"/>
      <w:szCs w:val="30"/>
      <w:lang w:val="zh-CN" w:bidi="zh-CN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customStyle="1" w:styleId="6">
    <w:name w:val="Body text|1"/>
    <w:basedOn w:val="1"/>
    <w:link w:val="7"/>
    <w:qFormat/>
    <w:uiPriority w:val="0"/>
    <w:pPr>
      <w:spacing w:line="382" w:lineRule="auto"/>
      <w:ind w:firstLine="400"/>
    </w:pPr>
    <w:rPr>
      <w:rFonts w:ascii="MingLiU" w:hAnsi="MingLiU" w:eastAsia="MingLiU" w:cs="MingLiU"/>
      <w:sz w:val="19"/>
      <w:szCs w:val="19"/>
      <w:lang w:val="ko-KR" w:eastAsia="ko-KR" w:bidi="ko-KR"/>
    </w:rPr>
  </w:style>
  <w:style w:type="character" w:customStyle="1" w:styleId="7">
    <w:name w:val="Body text|1_"/>
    <w:basedOn w:val="5"/>
    <w:link w:val="6"/>
    <w:qFormat/>
    <w:uiPriority w:val="0"/>
    <w:rPr>
      <w:rFonts w:ascii="MingLiU" w:hAnsi="MingLiU" w:eastAsia="MingLiU" w:cs="MingLiU"/>
      <w:sz w:val="19"/>
      <w:szCs w:val="19"/>
      <w:u w:val="none"/>
      <w:lang w:val="ko-KR" w:eastAsia="ko-KR" w:bidi="ko-KR"/>
    </w:rPr>
  </w:style>
  <w:style w:type="paragraph" w:customStyle="1" w:styleId="8">
    <w:name w:val="Heading #3|1"/>
    <w:basedOn w:val="1"/>
    <w:link w:val="9"/>
    <w:qFormat/>
    <w:uiPriority w:val="0"/>
    <w:pPr>
      <w:spacing w:after="420" w:line="411" w:lineRule="exact"/>
      <w:jc w:val="center"/>
      <w:outlineLvl w:val="2"/>
    </w:pPr>
    <w:rPr>
      <w:rFonts w:ascii="MingLiU" w:hAnsi="MingLiU" w:eastAsia="MingLiU" w:cs="MingLiU"/>
      <w:sz w:val="28"/>
      <w:szCs w:val="28"/>
      <w:lang w:val="ko-KR" w:eastAsia="ko-KR" w:bidi="ko-KR"/>
    </w:rPr>
  </w:style>
  <w:style w:type="character" w:customStyle="1" w:styleId="9">
    <w:name w:val="Heading #3|1_"/>
    <w:basedOn w:val="5"/>
    <w:link w:val="8"/>
    <w:qFormat/>
    <w:uiPriority w:val="0"/>
    <w:rPr>
      <w:rFonts w:ascii="MingLiU" w:hAnsi="MingLiU" w:eastAsia="MingLiU" w:cs="MingLiU"/>
      <w:sz w:val="28"/>
      <w:szCs w:val="28"/>
      <w:u w:val="none"/>
      <w:lang w:val="ko-KR" w:eastAsia="ko-KR" w:bidi="ko-KR"/>
    </w:rPr>
  </w:style>
  <w:style w:type="paragraph" w:customStyle="1" w:styleId="10">
    <w:name w:val="Other|1"/>
    <w:basedOn w:val="1"/>
    <w:link w:val="11"/>
    <w:qFormat/>
    <w:uiPriority w:val="0"/>
    <w:rPr>
      <w:rFonts w:ascii="MingLiU" w:hAnsi="MingLiU" w:eastAsia="MingLiU" w:cs="MingLiU"/>
      <w:lang w:val="ja-JP" w:eastAsia="ja-JP" w:bidi="ja-JP"/>
    </w:rPr>
  </w:style>
  <w:style w:type="character" w:customStyle="1" w:styleId="11">
    <w:name w:val="Other|1_"/>
    <w:basedOn w:val="5"/>
    <w:link w:val="10"/>
    <w:qFormat/>
    <w:uiPriority w:val="0"/>
    <w:rPr>
      <w:rFonts w:ascii="MingLiU" w:hAnsi="MingLiU" w:eastAsia="MingLiU" w:cs="MingLiU"/>
      <w:u w:val="none"/>
      <w:lang w:val="ja-JP" w:eastAsia="ja-JP" w:bidi="ja-JP"/>
    </w:rPr>
  </w:style>
  <w:style w:type="paragraph" w:customStyle="1" w:styleId="12">
    <w:name w:val="Heading #1|1"/>
    <w:basedOn w:val="1"/>
    <w:link w:val="13"/>
    <w:qFormat/>
    <w:uiPriority w:val="0"/>
    <w:pPr>
      <w:spacing w:before="980" w:after="420"/>
      <w:jc w:val="center"/>
      <w:outlineLvl w:val="0"/>
    </w:pPr>
    <w:rPr>
      <w:rFonts w:ascii="MingLiU" w:hAnsi="MingLiU" w:eastAsia="MingLiU" w:cs="MingLiU"/>
      <w:sz w:val="34"/>
      <w:szCs w:val="34"/>
      <w:lang w:val="ko-KR" w:eastAsia="ko-KR" w:bidi="ko-KR"/>
    </w:rPr>
  </w:style>
  <w:style w:type="character" w:customStyle="1" w:styleId="13">
    <w:name w:val="Heading #1|1_"/>
    <w:basedOn w:val="5"/>
    <w:link w:val="12"/>
    <w:qFormat/>
    <w:uiPriority w:val="0"/>
    <w:rPr>
      <w:rFonts w:ascii="MingLiU" w:hAnsi="MingLiU" w:eastAsia="MingLiU" w:cs="MingLiU"/>
      <w:sz w:val="34"/>
      <w:szCs w:val="34"/>
      <w:u w:val="none"/>
      <w:lang w:val="ko-KR" w:eastAsia="ko-KR" w:bidi="ko-KR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Body text|2"/>
    <w:link w:val="16"/>
    <w:qFormat/>
    <w:uiPriority w:val="0"/>
    <w:pPr>
      <w:widowControl w:val="0"/>
      <w:spacing w:after="1120" w:line="333" w:lineRule="exact"/>
    </w:pPr>
    <w:rPr>
      <w:rFonts w:ascii="MingLiU" w:hAnsi="MingLiU" w:eastAsia="MingLiU" w:cs="MingLiU"/>
      <w:sz w:val="16"/>
      <w:szCs w:val="16"/>
      <w:lang w:val="ko-KR" w:eastAsia="ko-KR" w:bidi="ko-KR"/>
    </w:rPr>
  </w:style>
  <w:style w:type="character" w:customStyle="1" w:styleId="16">
    <w:name w:val="Body text|2_"/>
    <w:basedOn w:val="5"/>
    <w:link w:val="15"/>
    <w:qFormat/>
    <w:uiPriority w:val="0"/>
    <w:rPr>
      <w:rFonts w:ascii="MingLiU" w:hAnsi="MingLiU" w:eastAsia="MingLiU" w:cs="MingLiU"/>
      <w:sz w:val="16"/>
      <w:szCs w:val="16"/>
      <w:u w:val="none"/>
      <w:lang w:val="ko-KR" w:eastAsia="ko-KR" w:bidi="ko-KR"/>
    </w:rPr>
  </w:style>
  <w:style w:type="paragraph" w:customStyle="1" w:styleId="1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2462</Words>
  <Characters>2635</Characters>
  <Lines>10</Lines>
  <Paragraphs>2</Paragraphs>
  <TotalTime>3</TotalTime>
  <ScaleCrop>false</ScaleCrop>
  <LinksUpToDate>false</LinksUpToDate>
  <CharactersWithSpaces>2681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2025-11-12T08:39:00Z</dcterms:created>
  <dc:creator>Administrator</dc:creator>
  <cp:lastModifiedBy>栗晓云</cp:lastModifiedBy>
  <dcterms:modified xsi:type="dcterms:W3CDTF">2025-11-14T09:11:09Z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eyJoZGlkIjoiZDNkMGNhYzUzMmFkOTYwNzY2OWY3ZmM0MmIxY2M0M2QiLCJ1c2VySWQiOiIxNjcyNjUyOTQ5In0=</vt:lpwstr>
  </property>
  <property fmtid="{D5CDD505-2E9C-101B-9397-08002B2CF9AE}" pid="4" name="ICV">
    <vt:lpwstr>A3C48B6350964571BBFA45739F6EFA00_12</vt:lpwstr>
  </property>
</Properties>
</file>