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601" w:rsidRDefault="00DE553D">
      <w:pPr>
        <w:pStyle w:val="a0"/>
        <w:jc w:val="center"/>
        <w:rPr>
          <w:rFonts w:ascii="仿宋" w:eastAsia="仿宋" w:hAnsi="仿宋" w:cs="仿宋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322580</wp:posOffset>
                </wp:positionV>
                <wp:extent cx="525272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2720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5E8A73" id="直接连接符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pt,25.4pt" to="415.1pt,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" strokeweight=".5pt">
                <v:stroke dashstyle="dash"/>
              </v:line>
            </w:pict>
          </mc:Fallback>
        </mc:AlternateContent>
      </w:r>
      <w:r>
        <w:rPr>
          <w:rFonts w:ascii="仿宋" w:eastAsia="仿宋" w:hAnsi="仿宋" w:cs="仿宋" w:hint="eastAsia"/>
          <w:sz w:val="28"/>
          <w:szCs w:val="28"/>
        </w:rPr>
        <w:t>赛位号：</w:t>
      </w:r>
    </w:p>
    <w:p w:rsidR="00DF7601" w:rsidRDefault="00DF7601">
      <w:pPr>
        <w:rPr>
          <w:rFonts w:ascii="仿宋" w:eastAsia="仿宋" w:hAnsi="仿宋" w:cs="仿宋"/>
          <w:sz w:val="50"/>
        </w:rPr>
      </w:pPr>
    </w:p>
    <w:p w:rsidR="00DF7601" w:rsidRDefault="00DF7601">
      <w:pPr>
        <w:pStyle w:val="a0"/>
        <w:rPr>
          <w:rFonts w:ascii="仿宋" w:eastAsia="仿宋" w:hAnsi="仿宋" w:cs="仿宋"/>
        </w:rPr>
      </w:pPr>
    </w:p>
    <w:p w:rsidR="00DF7601" w:rsidRDefault="00DF7601">
      <w:pPr>
        <w:spacing w:line="360" w:lineRule="auto"/>
        <w:jc w:val="center"/>
        <w:rPr>
          <w:rFonts w:ascii="仿宋" w:eastAsia="仿宋" w:hAnsi="仿宋" w:cs="仿宋"/>
          <w:spacing w:val="18"/>
          <w:sz w:val="56"/>
          <w:szCs w:val="56"/>
        </w:rPr>
      </w:pPr>
    </w:p>
    <w:p w:rsidR="00DF7601" w:rsidRDefault="00DF7601">
      <w:pPr>
        <w:spacing w:line="360" w:lineRule="auto"/>
        <w:jc w:val="center"/>
        <w:rPr>
          <w:rFonts w:ascii="仿宋" w:eastAsia="仿宋" w:hAnsi="仿宋" w:cs="仿宋"/>
          <w:spacing w:val="18"/>
          <w:sz w:val="56"/>
          <w:szCs w:val="56"/>
        </w:rPr>
      </w:pPr>
    </w:p>
    <w:p w:rsidR="00DF7601" w:rsidRDefault="00DE553D">
      <w:pPr>
        <w:jc w:val="center"/>
        <w:rPr>
          <w:rFonts w:ascii="仿宋" w:eastAsia="仿宋" w:hAnsi="仿宋" w:cs="仿宋"/>
          <w:spacing w:val="18"/>
          <w:sz w:val="52"/>
          <w:szCs w:val="52"/>
        </w:rPr>
      </w:pPr>
      <w:r>
        <w:rPr>
          <w:rFonts w:ascii="仿宋" w:eastAsia="仿宋" w:hAnsi="仿宋" w:cs="仿宋" w:hint="eastAsia"/>
          <w:spacing w:val="18"/>
          <w:sz w:val="52"/>
          <w:szCs w:val="52"/>
        </w:rPr>
        <w:t>202</w:t>
      </w:r>
      <w:r w:rsidR="000C57D7">
        <w:rPr>
          <w:rFonts w:ascii="仿宋" w:eastAsia="仿宋" w:hAnsi="仿宋" w:cs="仿宋"/>
          <w:spacing w:val="18"/>
          <w:sz w:val="52"/>
          <w:szCs w:val="52"/>
        </w:rPr>
        <w:t>4</w:t>
      </w:r>
      <w:r w:rsidR="000C57D7">
        <w:rPr>
          <w:rFonts w:ascii="仿宋" w:eastAsia="仿宋" w:hAnsi="仿宋" w:cs="仿宋" w:hint="eastAsia"/>
          <w:spacing w:val="18"/>
          <w:sz w:val="52"/>
          <w:szCs w:val="52"/>
        </w:rPr>
        <w:t>年河北省</w:t>
      </w:r>
      <w:r>
        <w:rPr>
          <w:rFonts w:ascii="仿宋" w:eastAsia="仿宋" w:hAnsi="仿宋" w:cs="仿宋" w:hint="eastAsia"/>
          <w:spacing w:val="18"/>
          <w:sz w:val="52"/>
          <w:szCs w:val="52"/>
        </w:rPr>
        <w:t>职业院校技能大赛</w:t>
      </w:r>
    </w:p>
    <w:p w:rsidR="00DF7601" w:rsidRDefault="00DE553D">
      <w:pPr>
        <w:jc w:val="center"/>
        <w:rPr>
          <w:rFonts w:ascii="仿宋" w:eastAsia="仿宋" w:hAnsi="仿宋" w:cs="仿宋"/>
          <w:spacing w:val="18"/>
          <w:sz w:val="40"/>
          <w:szCs w:val="40"/>
        </w:rPr>
      </w:pPr>
      <w:r>
        <w:rPr>
          <w:rFonts w:ascii="仿宋" w:eastAsia="仿宋" w:hAnsi="仿宋" w:cs="仿宋" w:hint="eastAsia"/>
          <w:spacing w:val="18"/>
          <w:sz w:val="36"/>
          <w:szCs w:val="36"/>
        </w:rPr>
        <w:t>高职组</w:t>
      </w:r>
      <w:r w:rsidR="000C57D7">
        <w:rPr>
          <w:rFonts w:ascii="仿宋" w:eastAsia="仿宋" w:hAnsi="仿宋" w:cs="仿宋" w:hint="eastAsia"/>
          <w:spacing w:val="18"/>
          <w:sz w:val="36"/>
          <w:szCs w:val="36"/>
        </w:rPr>
        <w:t>智慧物流（学生</w:t>
      </w:r>
      <w:r>
        <w:rPr>
          <w:rFonts w:ascii="仿宋" w:eastAsia="仿宋" w:hAnsi="仿宋" w:cs="仿宋" w:hint="eastAsia"/>
          <w:spacing w:val="18"/>
          <w:sz w:val="36"/>
          <w:szCs w:val="36"/>
        </w:rPr>
        <w:t>赛）赛项</w:t>
      </w:r>
    </w:p>
    <w:p w:rsidR="00DF7601" w:rsidRDefault="00DF7601">
      <w:pPr>
        <w:spacing w:line="360" w:lineRule="auto"/>
        <w:jc w:val="center"/>
        <w:rPr>
          <w:rFonts w:ascii="仿宋" w:eastAsia="仿宋" w:hAnsi="仿宋" w:cs="仿宋"/>
          <w:spacing w:val="18"/>
          <w:sz w:val="40"/>
          <w:szCs w:val="40"/>
        </w:rPr>
      </w:pPr>
    </w:p>
    <w:p w:rsidR="00DF7601" w:rsidRDefault="00DF7601">
      <w:pPr>
        <w:pStyle w:val="a0"/>
        <w:rPr>
          <w:rFonts w:ascii="仿宋" w:eastAsia="仿宋" w:hAnsi="仿宋" w:cs="仿宋"/>
          <w:spacing w:val="18"/>
          <w:sz w:val="40"/>
          <w:szCs w:val="40"/>
        </w:rPr>
      </w:pPr>
    </w:p>
    <w:p w:rsidR="00DF7601" w:rsidRDefault="00DF7601"/>
    <w:p w:rsidR="00DF7601" w:rsidRDefault="00DF7601"/>
    <w:p w:rsidR="00DF7601" w:rsidRDefault="00DE553D">
      <w:pPr>
        <w:spacing w:line="360" w:lineRule="auto"/>
        <w:jc w:val="center"/>
        <w:rPr>
          <w:rFonts w:ascii="仿宋" w:eastAsia="仿宋" w:hAnsi="仿宋" w:cs="仿宋"/>
          <w:sz w:val="40"/>
          <w:szCs w:val="48"/>
        </w:rPr>
      </w:pPr>
      <w:r>
        <w:rPr>
          <w:rFonts w:ascii="仿宋" w:eastAsia="仿宋" w:hAnsi="仿宋" w:cs="仿宋" w:hint="eastAsia"/>
          <w:sz w:val="40"/>
          <w:szCs w:val="48"/>
        </w:rPr>
        <w:t>智慧物流系统方案实施模块</w:t>
      </w:r>
    </w:p>
    <w:p w:rsidR="00DF7601" w:rsidRDefault="00DF7601">
      <w:pPr>
        <w:spacing w:line="360" w:lineRule="auto"/>
        <w:jc w:val="center"/>
        <w:rPr>
          <w:rFonts w:ascii="仿宋" w:eastAsia="仿宋" w:hAnsi="仿宋" w:cs="仿宋"/>
          <w:sz w:val="40"/>
          <w:szCs w:val="48"/>
        </w:rPr>
      </w:pPr>
    </w:p>
    <w:p w:rsidR="00DF7601" w:rsidRDefault="00DF7601">
      <w:pPr>
        <w:spacing w:before="11"/>
        <w:ind w:left="202" w:right="239"/>
        <w:jc w:val="center"/>
        <w:rPr>
          <w:rFonts w:ascii="仿宋" w:eastAsia="仿宋" w:hAnsi="仿宋" w:cs="仿宋"/>
          <w:sz w:val="52"/>
        </w:rPr>
      </w:pPr>
    </w:p>
    <w:p w:rsidR="00DF7601" w:rsidRDefault="00DF7601">
      <w:pPr>
        <w:pStyle w:val="a0"/>
      </w:pPr>
    </w:p>
    <w:p w:rsidR="00DF7601" w:rsidRDefault="00DF7601"/>
    <w:p w:rsidR="00DF7601" w:rsidRDefault="00DF7601">
      <w:pPr>
        <w:pStyle w:val="a0"/>
      </w:pPr>
    </w:p>
    <w:p w:rsidR="00DF7601" w:rsidRDefault="00DF7601"/>
    <w:p w:rsidR="00DF7601" w:rsidRDefault="00DF7601">
      <w:pPr>
        <w:pStyle w:val="a0"/>
        <w:rPr>
          <w:rFonts w:ascii="仿宋" w:eastAsia="仿宋" w:hAnsi="仿宋" w:cs="仿宋"/>
          <w:sz w:val="52"/>
        </w:rPr>
      </w:pPr>
    </w:p>
    <w:p w:rsidR="00DF7601" w:rsidRDefault="00DF7601"/>
    <w:p w:rsidR="00DF7601" w:rsidRDefault="00DF7601">
      <w:pPr>
        <w:spacing w:line="560" w:lineRule="exact"/>
        <w:rPr>
          <w:rFonts w:ascii="仿宋" w:eastAsia="仿宋" w:hAnsi="仿宋" w:cs="仿宋"/>
          <w:sz w:val="36"/>
          <w:szCs w:val="36"/>
        </w:rPr>
      </w:pPr>
    </w:p>
    <w:p w:rsidR="00DF7601" w:rsidRDefault="00DF7601">
      <w:pPr>
        <w:spacing w:line="560" w:lineRule="exact"/>
        <w:jc w:val="center"/>
        <w:rPr>
          <w:rFonts w:ascii="仿宋" w:eastAsia="仿宋" w:hAnsi="仿宋" w:cs="仿宋"/>
          <w:sz w:val="36"/>
          <w:szCs w:val="36"/>
        </w:rPr>
      </w:pPr>
    </w:p>
    <w:p w:rsidR="00DF7601" w:rsidRDefault="00DE553D">
      <w:pPr>
        <w:spacing w:line="570" w:lineRule="exact"/>
        <w:jc w:val="center"/>
        <w:rPr>
          <w:rFonts w:ascii="仿宋" w:eastAsia="仿宋" w:hAnsi="仿宋" w:cs="仿宋"/>
          <w:sz w:val="36"/>
          <w:szCs w:val="36"/>
        </w:rPr>
      </w:pPr>
      <w:r>
        <w:rPr>
          <w:rFonts w:ascii="仿宋" w:eastAsia="仿宋" w:hAnsi="仿宋" w:cs="仿宋" w:hint="eastAsia"/>
          <w:sz w:val="36"/>
          <w:szCs w:val="36"/>
        </w:rPr>
        <w:t>二零二</w:t>
      </w:r>
      <w:r w:rsidR="000C57D7">
        <w:rPr>
          <w:rFonts w:ascii="仿宋" w:eastAsia="仿宋" w:hAnsi="仿宋" w:cs="仿宋" w:hint="eastAsia"/>
          <w:sz w:val="36"/>
          <w:szCs w:val="36"/>
        </w:rPr>
        <w:t>四</w:t>
      </w:r>
      <w:r>
        <w:rPr>
          <w:rFonts w:ascii="仿宋" w:eastAsia="仿宋" w:hAnsi="仿宋" w:cs="仿宋" w:hint="eastAsia"/>
          <w:sz w:val="36"/>
          <w:szCs w:val="36"/>
        </w:rPr>
        <w:t>年</w:t>
      </w:r>
      <w:r w:rsidR="000C57D7">
        <w:rPr>
          <w:rFonts w:ascii="仿宋" w:eastAsia="仿宋" w:hAnsi="仿宋" w:cs="仿宋" w:hint="eastAsia"/>
          <w:sz w:val="36"/>
          <w:szCs w:val="36"/>
        </w:rPr>
        <w:t>三</w:t>
      </w:r>
      <w:bookmarkStart w:id="0" w:name="_GoBack"/>
      <w:bookmarkEnd w:id="0"/>
      <w:r>
        <w:rPr>
          <w:rFonts w:ascii="仿宋" w:eastAsia="仿宋" w:hAnsi="仿宋" w:cs="仿宋" w:hint="eastAsia"/>
          <w:sz w:val="36"/>
          <w:szCs w:val="36"/>
        </w:rPr>
        <w:t>月</w:t>
      </w:r>
    </w:p>
    <w:p w:rsidR="00DF7601" w:rsidRDefault="00DF7601">
      <w:pPr>
        <w:pStyle w:val="a0"/>
      </w:pPr>
    </w:p>
    <w:p w:rsidR="00DF7601" w:rsidRDefault="00DF7601">
      <w:pPr>
        <w:sectPr w:rsidR="00DF7601">
          <w:headerReference w:type="default" r:id="rId7"/>
          <w:pgSz w:w="11906" w:h="16838"/>
          <w:pgMar w:top="1440" w:right="1800" w:bottom="1440" w:left="1800" w:header="851" w:footer="992" w:gutter="0"/>
          <w:pgNumType w:start="0"/>
          <w:cols w:space="720"/>
          <w:docGrid w:type="lines" w:linePitch="312"/>
        </w:sectPr>
      </w:pPr>
    </w:p>
    <w:p w:rsidR="00DF7601" w:rsidRDefault="00DE553D">
      <w:pPr>
        <w:spacing w:line="360" w:lineRule="auto"/>
        <w:jc w:val="center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（目录页自行添加）</w:t>
      </w:r>
    </w:p>
    <w:p w:rsidR="00DF7601" w:rsidRDefault="00DF7601"/>
    <w:p w:rsidR="00DF7601" w:rsidRDefault="00DE553D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一、原材料作业策略及配置</w:t>
      </w:r>
    </w:p>
    <w:p w:rsidR="00DF7601" w:rsidRDefault="00DE553D">
      <w:pPr>
        <w:spacing w:line="360" w:lineRule="auto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（一）原材料存储策略及配置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ab/>
      </w:r>
    </w:p>
    <w:p w:rsidR="00DF7601" w:rsidRDefault="00DE553D">
      <w:pPr>
        <w:spacing w:line="360" w:lineRule="auto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（二）原材料补货策略及配置</w:t>
      </w:r>
    </w:p>
    <w:p w:rsidR="00DF7601" w:rsidRDefault="00DE553D">
      <w:pPr>
        <w:pStyle w:val="a0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ab/>
      </w:r>
      <w:r>
        <w:rPr>
          <w:rFonts w:ascii="仿宋" w:eastAsia="仿宋" w:hAnsi="仿宋" w:cs="仿宋" w:hint="eastAsia"/>
          <w:sz w:val="28"/>
          <w:szCs w:val="28"/>
        </w:rPr>
        <w:t>......</w:t>
      </w:r>
    </w:p>
    <w:p w:rsidR="00DF7601" w:rsidRDefault="00DE553D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二、原材料入库</w:t>
      </w:r>
    </w:p>
    <w:p w:rsidR="00DF7601" w:rsidRDefault="00DE553D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（一）原材料入库方案</w:t>
      </w:r>
    </w:p>
    <w:p w:rsidR="00DF7601" w:rsidRDefault="00DE553D">
      <w:pPr>
        <w:pStyle w:val="a0"/>
        <w:ind w:firstLineChars="200" w:firstLine="560"/>
      </w:pPr>
      <w:r>
        <w:rPr>
          <w:rFonts w:ascii="仿宋" w:eastAsia="仿宋" w:hAnsi="仿宋" w:cs="仿宋" w:hint="eastAsia"/>
          <w:sz w:val="28"/>
          <w:szCs w:val="28"/>
        </w:rPr>
        <w:t>......</w:t>
      </w:r>
    </w:p>
    <w:p w:rsidR="00DF7601" w:rsidRDefault="00DE553D">
      <w:pPr>
        <w:spacing w:line="360" w:lineRule="auto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三、生产补料</w:t>
      </w:r>
    </w:p>
    <w:p w:rsidR="00DF7601" w:rsidRDefault="00DE553D">
      <w:pPr>
        <w:spacing w:line="360" w:lineRule="auto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（一）班次开始前补货作业</w:t>
      </w:r>
    </w:p>
    <w:p w:rsidR="00DF7601" w:rsidRDefault="00DE553D">
      <w:pPr>
        <w:pStyle w:val="a0"/>
        <w:ind w:firstLineChars="200" w:firstLine="560"/>
      </w:pPr>
      <w:r>
        <w:rPr>
          <w:rFonts w:ascii="仿宋" w:eastAsia="仿宋" w:hAnsi="仿宋" w:cs="仿宋" w:hint="eastAsia"/>
          <w:sz w:val="28"/>
          <w:szCs w:val="28"/>
        </w:rPr>
        <w:t>......</w:t>
      </w:r>
    </w:p>
    <w:p w:rsidR="00DF7601" w:rsidRDefault="00DE553D">
      <w:pPr>
        <w:spacing w:line="360" w:lineRule="auto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四、成品存储</w:t>
      </w:r>
    </w:p>
    <w:p w:rsidR="00DF7601" w:rsidRDefault="00DE553D">
      <w:pPr>
        <w:spacing w:line="360" w:lineRule="auto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（一）成品存储策略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ab/>
      </w:r>
    </w:p>
    <w:p w:rsidR="00DF7601" w:rsidRDefault="00DE553D">
      <w:pPr>
        <w:pStyle w:val="a0"/>
        <w:ind w:firstLineChars="200" w:firstLine="560"/>
      </w:pPr>
      <w:r>
        <w:rPr>
          <w:rFonts w:ascii="仿宋" w:eastAsia="仿宋" w:hAnsi="仿宋" w:cs="仿宋" w:hint="eastAsia"/>
          <w:sz w:val="28"/>
          <w:szCs w:val="28"/>
        </w:rPr>
        <w:t>......</w:t>
      </w:r>
    </w:p>
    <w:p w:rsidR="00DF7601" w:rsidRDefault="00DF7601">
      <w:pPr>
        <w:pStyle w:val="a0"/>
      </w:pPr>
    </w:p>
    <w:p w:rsidR="00DF7601" w:rsidRDefault="00DF7601">
      <w:pPr>
        <w:rPr>
          <w:color w:val="000000" w:themeColor="text1"/>
        </w:rPr>
      </w:pPr>
    </w:p>
    <w:p w:rsidR="00DF7601" w:rsidRDefault="00DF7601"/>
    <w:sectPr w:rsidR="00DF76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246" w:rsidRDefault="00DB7246">
      <w:r>
        <w:separator/>
      </w:r>
    </w:p>
  </w:endnote>
  <w:endnote w:type="continuationSeparator" w:id="0">
    <w:p w:rsidR="00DB7246" w:rsidRDefault="00DB7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246" w:rsidRDefault="00DB7246">
      <w:r>
        <w:separator/>
      </w:r>
    </w:p>
  </w:footnote>
  <w:footnote w:type="continuationSeparator" w:id="0">
    <w:p w:rsidR="00DB7246" w:rsidRDefault="00DB7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601" w:rsidRDefault="00DF7601">
    <w:pPr>
      <w:pStyle w:val="a5"/>
      <w:pBdr>
        <w:bottom w:val="none" w:sz="0" w:space="1" w:color="auto"/>
      </w:pBdr>
      <w:rPr>
        <w:rFonts w:ascii="微软雅黑" w:eastAsia="微软雅黑" w:hAnsi="微软雅黑"/>
        <w:sz w:val="36"/>
        <w:szCs w:val="3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3E0125B1"/>
    <w:rsid w:val="000C57D7"/>
    <w:rsid w:val="002969B3"/>
    <w:rsid w:val="003B5D18"/>
    <w:rsid w:val="008F430B"/>
    <w:rsid w:val="00A41DCC"/>
    <w:rsid w:val="00D122B2"/>
    <w:rsid w:val="00D30BDA"/>
    <w:rsid w:val="00DB7246"/>
    <w:rsid w:val="00DE553D"/>
    <w:rsid w:val="00DF7601"/>
    <w:rsid w:val="00E5301A"/>
    <w:rsid w:val="09293C1C"/>
    <w:rsid w:val="11991213"/>
    <w:rsid w:val="13196AAF"/>
    <w:rsid w:val="14467430"/>
    <w:rsid w:val="20F52909"/>
    <w:rsid w:val="2378337E"/>
    <w:rsid w:val="2E4D61D7"/>
    <w:rsid w:val="376932B2"/>
    <w:rsid w:val="39EA3D3C"/>
    <w:rsid w:val="3C773EFD"/>
    <w:rsid w:val="3CCA08F8"/>
    <w:rsid w:val="3E0125B1"/>
    <w:rsid w:val="443F2FB8"/>
    <w:rsid w:val="47A65E5C"/>
    <w:rsid w:val="4C4C5224"/>
    <w:rsid w:val="68880F3A"/>
    <w:rsid w:val="6E31797E"/>
    <w:rsid w:val="752E601E"/>
    <w:rsid w:val="7B1A6202"/>
    <w:rsid w:val="7DA91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6D87A65"/>
  <w15:docId w15:val="{9D92E1FE-EA9D-DF49-8356-C61B0576E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uiPriority w:val="1"/>
    <w:qFormat/>
    <w:rPr>
      <w:sz w:val="24"/>
    </w:rPr>
  </w:style>
  <w:style w:type="paragraph" w:styleId="a4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2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嘻嘻哈哈</dc:creator>
  <cp:lastModifiedBy>河北交通职业技术学院</cp:lastModifiedBy>
  <cp:revision>7</cp:revision>
  <dcterms:created xsi:type="dcterms:W3CDTF">2023-09-14T06:57:00Z</dcterms:created>
  <dcterms:modified xsi:type="dcterms:W3CDTF">2024-03-06T08:56:00Z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2052-12.1.0.15404</vt:lpwstr>
  </property>
  <property fmtid="{D5CDD505-2E9C-101B-9397-08002B2CF9AE}" pid="3" name="ICV">
    <vt:lpwstr>2F37CD9994BA409C9A30D0AE73DE0C68_11</vt:lpwstr>
  </property>
</Properties>
</file>