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CB" w:rsidRDefault="00CC38CB" w:rsidP="00CC38CB">
      <w:pPr>
        <w:pStyle w:val="a3"/>
        <w:spacing w:before="0" w:beforeAutospacing="0" w:after="0" w:afterAutospacing="0" w:line="360" w:lineRule="auto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CC38CB" w:rsidRDefault="00CC38CB" w:rsidP="00CC38CB">
      <w:pPr>
        <w:widowControl/>
        <w:spacing w:line="360" w:lineRule="auto"/>
        <w:ind w:firstLineChars="200" w:firstLine="720"/>
        <w:jc w:val="center"/>
        <w:rPr>
          <w:rFonts w:ascii="黑体" w:eastAsia="黑体" w:hAnsi="黑体" w:hint="eastAsia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kern w:val="0"/>
          <w:sz w:val="36"/>
          <w:szCs w:val="36"/>
        </w:rPr>
        <w:t>河北省职业教育科学研究规划“十三五”规划</w:t>
      </w:r>
    </w:p>
    <w:p w:rsidR="00CC38CB" w:rsidRPr="00CC38CB" w:rsidRDefault="00CC38CB" w:rsidP="00CC38CB">
      <w:pPr>
        <w:widowControl/>
        <w:spacing w:line="360" w:lineRule="auto"/>
        <w:ind w:firstLineChars="200" w:firstLine="720"/>
        <w:jc w:val="center"/>
        <w:rPr>
          <w:rFonts w:ascii="黑体" w:eastAsia="黑体" w:hAnsi="黑体" w:hint="eastAsia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2019年度重点课题选题指南</w:t>
      </w:r>
    </w:p>
    <w:bookmarkEnd w:id="0"/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1.河北省××职业教育集团办学典型案例研究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2.职业教育助力乡村振兴战略的定位、模式及推进策略研究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3.县级职教中心助力乡村振兴战略的实践路径研究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4.职业院校培养（培训）新型职业农民的实践研究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5.职业培训机构助力乡村振兴战略的实践研究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6.县域职业学校助力乡村振兴战略的实践研究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7.各级政府（职业教育行政管理部门）助力乡村振兴战略的实践研究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8.河北省××市(县)职业教育服务三农的历史回顾研究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9.部分国家职业教育助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推农村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发展的经验及其启示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10.职业院校教师专业发展研究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12.职业院校教师核心素养及其养成研究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13.职业院校“双师型”教师培养培训研究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14.校本师资培训体系建设研究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15.专业教师和专业技术人员校企双向流动的研究和实践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16.校企联合招生、联合培养的现代学徒制试点案例研究</w:t>
      </w:r>
    </w:p>
    <w:p w:rsidR="00CC38CB" w:rsidRDefault="00CC38CB" w:rsidP="00CC38CB">
      <w:pPr>
        <w:widowControl/>
        <w:spacing w:line="360" w:lineRule="auto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17.国际比较视域（可按国别）的技术技能人才培养模式研究</w:t>
      </w:r>
    </w:p>
    <w:p w:rsidR="00CC38CB" w:rsidRDefault="00CC38CB" w:rsidP="00CC38CB">
      <w:pPr>
        <w:widowControl/>
        <w:spacing w:line="540" w:lineRule="exact"/>
        <w:jc w:val="left"/>
        <w:textAlignment w:val="center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18.国际比较视域（可按国别）的现代学徒制研究</w:t>
      </w:r>
    </w:p>
    <w:p w:rsidR="003F2F6D" w:rsidRPr="00CC38CB" w:rsidRDefault="003F2F6D"/>
    <w:sectPr w:rsidR="003F2F6D" w:rsidRPr="00CC38CB" w:rsidSect="00CC38CB">
      <w:pgSz w:w="11906" w:h="16838"/>
      <w:pgMar w:top="1440" w:right="1486" w:bottom="1440" w:left="148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CB"/>
    <w:rsid w:val="003F2F6D"/>
    <w:rsid w:val="00C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38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38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2019-01-11T06:52:00Z</dcterms:created>
  <dcterms:modified xsi:type="dcterms:W3CDTF">2019-01-11T06:55:00Z</dcterms:modified>
</cp:coreProperties>
</file>